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0DAF" w14:textId="77777777" w:rsidR="00A05E80" w:rsidRPr="00AC4E86" w:rsidRDefault="00E82161" w:rsidP="00796BDE">
      <w:pPr>
        <w:rPr>
          <w:b/>
          <w:bCs/>
          <w:sz w:val="24"/>
          <w:szCs w:val="24"/>
        </w:rPr>
      </w:pPr>
      <w:r w:rsidRPr="00E40832">
        <w:rPr>
          <w:sz w:val="24"/>
          <w:szCs w:val="24"/>
        </w:rPr>
        <w:t>[</w:t>
      </w:r>
      <w:r w:rsidRPr="00E40832">
        <w:rPr>
          <w:sz w:val="24"/>
          <w:szCs w:val="24"/>
          <w:highlight w:val="yellow"/>
        </w:rPr>
        <w:t>ACC Name</w:t>
      </w:r>
      <w:r w:rsidRPr="00E40832">
        <w:rPr>
          <w:sz w:val="24"/>
          <w:szCs w:val="24"/>
        </w:rPr>
        <w:t>]</w:t>
      </w:r>
      <w:r w:rsidRPr="00E40832">
        <w:rPr>
          <w:sz w:val="24"/>
          <w:szCs w:val="24"/>
        </w:rPr>
        <w:tab/>
      </w:r>
      <w:r w:rsidRPr="00E40832">
        <w:rPr>
          <w:b/>
          <w:bCs/>
          <w:sz w:val="24"/>
          <w:szCs w:val="24"/>
        </w:rPr>
        <w:tab/>
      </w:r>
      <w:r w:rsidRPr="00E40832">
        <w:rPr>
          <w:b/>
          <w:bCs/>
          <w:sz w:val="24"/>
          <w:szCs w:val="24"/>
        </w:rPr>
        <w:tab/>
      </w:r>
      <w:r w:rsidRPr="00E40832">
        <w:rPr>
          <w:b/>
          <w:bCs/>
          <w:sz w:val="24"/>
          <w:szCs w:val="24"/>
        </w:rPr>
        <w:tab/>
      </w:r>
      <w:r w:rsidRPr="00E40832">
        <w:rPr>
          <w:b/>
          <w:bCs/>
          <w:sz w:val="24"/>
          <w:szCs w:val="24"/>
        </w:rPr>
        <w:tab/>
      </w:r>
      <w:r w:rsidRPr="00E40832">
        <w:rPr>
          <w:b/>
          <w:bCs/>
          <w:sz w:val="24"/>
          <w:szCs w:val="24"/>
        </w:rPr>
        <w:tab/>
      </w:r>
      <w:r w:rsidRPr="00E40832">
        <w:rPr>
          <w:b/>
          <w:bCs/>
          <w:sz w:val="24"/>
          <w:szCs w:val="24"/>
        </w:rPr>
        <w:tab/>
      </w:r>
      <w:r w:rsidR="003817DA">
        <w:rPr>
          <w:b/>
          <w:bCs/>
          <w:sz w:val="24"/>
          <w:szCs w:val="24"/>
        </w:rPr>
        <w:tab/>
      </w:r>
      <w:r w:rsidR="003817DA">
        <w:rPr>
          <w:b/>
          <w:bCs/>
          <w:sz w:val="24"/>
          <w:szCs w:val="24"/>
        </w:rPr>
        <w:tab/>
      </w:r>
      <w:r w:rsidR="00A05E80" w:rsidRPr="00796BDE">
        <w:rPr>
          <w:b/>
          <w:sz w:val="24"/>
        </w:rPr>
        <w:t>NON-DETAINED</w:t>
      </w:r>
    </w:p>
    <w:p w14:paraId="3866B962" w14:textId="77777777" w:rsidR="00A05E80" w:rsidRPr="00E40832" w:rsidRDefault="00210A77" w:rsidP="00E82161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E82161" w:rsidRPr="00210A77">
        <w:rPr>
          <w:sz w:val="24"/>
          <w:szCs w:val="24"/>
          <w:highlight w:val="yellow"/>
        </w:rPr>
        <w:t>Assistant Chief Counsel</w:t>
      </w:r>
      <w:r>
        <w:rPr>
          <w:sz w:val="24"/>
          <w:szCs w:val="24"/>
        </w:rPr>
        <w:t>]</w:t>
      </w:r>
    </w:p>
    <w:p w14:paraId="57E2B107" w14:textId="77777777" w:rsidR="00210A77" w:rsidRDefault="00210A77" w:rsidP="00E82161">
      <w:pPr>
        <w:rPr>
          <w:sz w:val="24"/>
          <w:szCs w:val="24"/>
        </w:rPr>
      </w:pPr>
      <w:r>
        <w:rPr>
          <w:sz w:val="24"/>
          <w:szCs w:val="24"/>
        </w:rPr>
        <w:t>U.S. Immigration and Customs Enforcement</w:t>
      </w:r>
    </w:p>
    <w:p w14:paraId="2EAE3DE0" w14:textId="77777777" w:rsidR="00E82161" w:rsidRPr="00E40832" w:rsidRDefault="00E82161" w:rsidP="00E82161">
      <w:pPr>
        <w:rPr>
          <w:sz w:val="24"/>
          <w:szCs w:val="24"/>
        </w:rPr>
      </w:pPr>
      <w:r w:rsidRPr="00E40832">
        <w:rPr>
          <w:sz w:val="24"/>
          <w:szCs w:val="24"/>
        </w:rPr>
        <w:t>U.S. Department of Homeland Security</w:t>
      </w:r>
    </w:p>
    <w:p w14:paraId="6D88762A" w14:textId="77777777" w:rsidR="00E82161" w:rsidRDefault="00E82161" w:rsidP="00E82161">
      <w:pPr>
        <w:rPr>
          <w:sz w:val="24"/>
          <w:szCs w:val="24"/>
        </w:rPr>
      </w:pPr>
      <w:r w:rsidRPr="00796BDE">
        <w:rPr>
          <w:sz w:val="24"/>
        </w:rPr>
        <w:t>[</w:t>
      </w:r>
      <w:r w:rsidRPr="003817DA">
        <w:rPr>
          <w:sz w:val="24"/>
          <w:szCs w:val="24"/>
          <w:highlight w:val="yellow"/>
        </w:rPr>
        <w:t>Address</w:t>
      </w:r>
      <w:r w:rsidRPr="00796BDE">
        <w:rPr>
          <w:sz w:val="24"/>
        </w:rPr>
        <w:t>]</w:t>
      </w:r>
    </w:p>
    <w:p w14:paraId="272A2784" w14:textId="77777777" w:rsidR="00E82161" w:rsidRPr="00796BDE" w:rsidRDefault="00E82161" w:rsidP="00E82161">
      <w:pPr>
        <w:rPr>
          <w:sz w:val="24"/>
        </w:rPr>
      </w:pPr>
    </w:p>
    <w:p w14:paraId="173AA8FB" w14:textId="77777777" w:rsidR="00E82161" w:rsidRDefault="00E82161" w:rsidP="00E82161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E40832">
        <w:rPr>
          <w:sz w:val="24"/>
          <w:szCs w:val="24"/>
          <w:highlight w:val="yellow"/>
        </w:rPr>
        <w:t>Respondent or Respondent’s Attorney</w:t>
      </w:r>
      <w:r>
        <w:rPr>
          <w:sz w:val="24"/>
          <w:szCs w:val="24"/>
        </w:rPr>
        <w:t>]</w:t>
      </w:r>
    </w:p>
    <w:p w14:paraId="4071573C" w14:textId="77777777" w:rsidR="00E82161" w:rsidRDefault="00E82161" w:rsidP="00E82161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E40832">
        <w:rPr>
          <w:sz w:val="24"/>
          <w:szCs w:val="24"/>
          <w:highlight w:val="yellow"/>
        </w:rPr>
        <w:t>Firm or Organization, if any</w:t>
      </w:r>
      <w:r>
        <w:rPr>
          <w:sz w:val="24"/>
          <w:szCs w:val="24"/>
        </w:rPr>
        <w:t>]</w:t>
      </w:r>
    </w:p>
    <w:p w14:paraId="572C7F86" w14:textId="77777777" w:rsidR="00E82161" w:rsidRDefault="00E82161" w:rsidP="00E82161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E40832">
        <w:rPr>
          <w:sz w:val="24"/>
          <w:szCs w:val="24"/>
          <w:highlight w:val="yellow"/>
        </w:rPr>
        <w:t>Address</w:t>
      </w:r>
      <w:r>
        <w:rPr>
          <w:sz w:val="24"/>
          <w:szCs w:val="24"/>
        </w:rPr>
        <w:t>]</w:t>
      </w:r>
    </w:p>
    <w:p w14:paraId="612512A4" w14:textId="77777777" w:rsidR="00E82161" w:rsidRPr="0090198D" w:rsidRDefault="00E82161" w:rsidP="00E40832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A05E80" w:rsidRPr="0036778C" w14:paraId="0FAE2E3E" w14:textId="77777777" w:rsidTr="592AAFF9">
        <w:tc>
          <w:tcPr>
            <w:tcW w:w="4315" w:type="dxa"/>
          </w:tcPr>
          <w:p w14:paraId="66490B0C" w14:textId="77777777" w:rsidR="003D700C" w:rsidRPr="0036778C" w:rsidRDefault="003D700C" w:rsidP="003817DA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1B39B3AA" w14:textId="77777777" w:rsidR="00FB730A" w:rsidRPr="0036778C" w:rsidRDefault="00FB730A" w:rsidP="00AC4E86">
            <w:pPr>
              <w:rPr>
                <w:sz w:val="24"/>
                <w:szCs w:val="24"/>
              </w:rPr>
            </w:pPr>
          </w:p>
        </w:tc>
      </w:tr>
      <w:tr w:rsidR="00A93926" w14:paraId="12FE108E" w14:textId="77777777" w:rsidTr="592AAFF9">
        <w:tc>
          <w:tcPr>
            <w:tcW w:w="4315" w:type="dxa"/>
          </w:tcPr>
          <w:p w14:paraId="2830BDD1" w14:textId="77777777" w:rsidR="00A93926" w:rsidRPr="0036778C" w:rsidRDefault="00A93926" w:rsidP="6725ED95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14:paraId="70EEC4BA" w14:textId="77777777" w:rsidR="00A93926" w:rsidRPr="00796BDE" w:rsidRDefault="00A93926" w:rsidP="001C4741">
            <w:pPr>
              <w:rPr>
                <w:sz w:val="24"/>
              </w:rPr>
            </w:pPr>
          </w:p>
        </w:tc>
      </w:tr>
    </w:tbl>
    <w:p w14:paraId="37CDCA2A" w14:textId="77777777" w:rsidR="00A05E80" w:rsidRDefault="00A05E80" w:rsidP="00A05E80">
      <w:pPr>
        <w:jc w:val="center"/>
        <w:rPr>
          <w:b/>
          <w:sz w:val="24"/>
          <w:szCs w:val="24"/>
        </w:rPr>
      </w:pPr>
    </w:p>
    <w:p w14:paraId="6CD17809" w14:textId="77777777" w:rsidR="00A05E80" w:rsidRDefault="00A05E80" w:rsidP="00A05E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UNITED STATES DEPARTMENT OF JUSTICE</w:t>
      </w:r>
    </w:p>
    <w:p w14:paraId="3AF6D5C0" w14:textId="77777777" w:rsidR="00A05E80" w:rsidRDefault="00A05E80" w:rsidP="00A05E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EXECUTIVE OFFICE FOR IMMIGRATION REVIEW</w:t>
      </w:r>
    </w:p>
    <w:p w14:paraId="2A72F08E" w14:textId="77777777" w:rsidR="00A05E80" w:rsidRDefault="00A05E80" w:rsidP="00A05E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IMMIGRATION COURT</w:t>
      </w:r>
    </w:p>
    <w:p w14:paraId="16834E35" w14:textId="77777777" w:rsidR="00A05E80" w:rsidRPr="006F62B1" w:rsidRDefault="004E58F7" w:rsidP="0878E9EC">
      <w:pPr>
        <w:jc w:val="center"/>
        <w:rPr>
          <w:b/>
          <w:bCs/>
          <w:sz w:val="24"/>
          <w:szCs w:val="24"/>
        </w:rPr>
      </w:pPr>
      <w:r w:rsidRPr="00796BDE">
        <w:rPr>
          <w:b/>
          <w:sz w:val="24"/>
        </w:rPr>
        <w:t>[</w:t>
      </w:r>
      <w:r w:rsidR="00E82161" w:rsidRPr="00E40832">
        <w:rPr>
          <w:b/>
          <w:bCs/>
          <w:sz w:val="24"/>
          <w:szCs w:val="24"/>
          <w:highlight w:val="yellow"/>
        </w:rPr>
        <w:t>LOCATION OF COURT</w:t>
      </w:r>
      <w:r w:rsidRPr="00796BDE">
        <w:rPr>
          <w:b/>
          <w:sz w:val="24"/>
        </w:rPr>
        <w:t>]</w:t>
      </w:r>
    </w:p>
    <w:p w14:paraId="465BF9D5" w14:textId="77777777" w:rsidR="00A05E80" w:rsidRDefault="00A05E80" w:rsidP="00A05E80">
      <w:pPr>
        <w:rPr>
          <w:sz w:val="24"/>
          <w:szCs w:val="24"/>
        </w:rPr>
      </w:pPr>
    </w:p>
    <w:p w14:paraId="518C2B28" w14:textId="77777777" w:rsidR="00A05E80" w:rsidRDefault="00A05E80" w:rsidP="00A05E8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60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770"/>
        <w:gridCol w:w="293"/>
        <w:gridCol w:w="1417"/>
        <w:gridCol w:w="2430"/>
        <w:gridCol w:w="450"/>
      </w:tblGrid>
      <w:tr w:rsidR="00796BDE" w14:paraId="03D772D2" w14:textId="77777777" w:rsidTr="00F72D0D">
        <w:trPr>
          <w:gridAfter w:val="1"/>
          <w:wAfter w:w="450" w:type="dxa"/>
          <w:cantSplit/>
          <w:trHeight w:val="809"/>
        </w:trPr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9608204" w14:textId="77777777" w:rsidR="00796BDE" w:rsidRDefault="00796BDE">
            <w:pPr>
              <w:spacing w:line="256" w:lineRule="auto"/>
              <w:rPr>
                <w:sz w:val="24"/>
                <w:szCs w:val="24"/>
              </w:rPr>
            </w:pPr>
          </w:p>
          <w:p w14:paraId="566876D1" w14:textId="77777777" w:rsidR="00796BDE" w:rsidRDefault="00796BD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Matter of:</w:t>
            </w:r>
          </w:p>
          <w:p w14:paraId="00A325F1" w14:textId="77777777" w:rsidR="00796BDE" w:rsidRDefault="00796BDE">
            <w:pPr>
              <w:spacing w:line="256" w:lineRule="auto"/>
              <w:rPr>
                <w:b/>
                <w:sz w:val="24"/>
                <w:szCs w:val="24"/>
              </w:rPr>
            </w:pPr>
          </w:p>
          <w:p w14:paraId="0DF34540" w14:textId="77777777" w:rsidR="00796BDE" w:rsidRDefault="00796BDE">
            <w:pPr>
              <w:spacing w:line="256" w:lineRule="auto"/>
              <w:rPr>
                <w:b/>
                <w:sz w:val="24"/>
                <w:szCs w:val="24"/>
              </w:rPr>
            </w:pPr>
            <w:r w:rsidRPr="00252E06">
              <w:rPr>
                <w:b/>
                <w:sz w:val="24"/>
                <w:szCs w:val="24"/>
                <w:highlight w:val="yellow"/>
              </w:rPr>
              <w:t>[LAST NAME, First Name]</w:t>
            </w:r>
          </w:p>
          <w:p w14:paraId="48B472A8" w14:textId="77777777" w:rsidR="00796BDE" w:rsidRDefault="00796BD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14:paraId="4D9F642B" w14:textId="77777777" w:rsidR="00796BDE" w:rsidRDefault="00796BDE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aka </w:t>
            </w:r>
            <w:r w:rsidRPr="00252E06">
              <w:rPr>
                <w:b/>
                <w:sz w:val="24"/>
                <w:szCs w:val="24"/>
                <w:highlight w:val="yellow"/>
              </w:rPr>
              <w:t>[Any other names]</w:t>
            </w:r>
          </w:p>
          <w:p w14:paraId="76D2B290" w14:textId="77777777" w:rsidR="00796BDE" w:rsidRDefault="00796BD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14:paraId="0C194290" w14:textId="77777777" w:rsidR="00796BDE" w:rsidRDefault="00796BD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Removal Proceedings</w:t>
            </w:r>
          </w:p>
          <w:p w14:paraId="401B58B7" w14:textId="77777777" w:rsidR="00796BDE" w:rsidRDefault="00796BDE">
            <w:pPr>
              <w:pStyle w:val="Header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93" w:type="dxa"/>
          </w:tcPr>
          <w:p w14:paraId="74274C7A" w14:textId="77777777" w:rsidR="00796BDE" w:rsidRDefault="00796BD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14:paraId="22ADE905" w14:textId="77777777" w:rsidR="00796BDE" w:rsidRDefault="00796BDE">
            <w:pPr>
              <w:spacing w:line="256" w:lineRule="auto"/>
              <w:rPr>
                <w:bCs/>
                <w:sz w:val="24"/>
                <w:szCs w:val="24"/>
              </w:rPr>
            </w:pPr>
          </w:p>
          <w:p w14:paraId="04D132AC" w14:textId="77777777" w:rsidR="00796BDE" w:rsidRDefault="00796BDE">
            <w:pPr>
              <w:spacing w:line="256" w:lineRule="auto"/>
              <w:rPr>
                <w:bCs/>
                <w:sz w:val="24"/>
                <w:szCs w:val="24"/>
              </w:rPr>
            </w:pPr>
          </w:p>
          <w:p w14:paraId="68919965" w14:textId="77777777" w:rsidR="00796BDE" w:rsidRDefault="00796BDE">
            <w:pPr>
              <w:spacing w:line="256" w:lineRule="auto"/>
              <w:rPr>
                <w:bCs/>
                <w:sz w:val="24"/>
                <w:szCs w:val="24"/>
              </w:rPr>
            </w:pPr>
          </w:p>
          <w:p w14:paraId="34B69846" w14:textId="77777777" w:rsidR="00796BDE" w:rsidRDefault="00796BDE" w:rsidP="00586621">
            <w:pPr>
              <w:spacing w:line="256" w:lineRule="auto"/>
              <w:ind w:right="-30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File No.(s): [</w:t>
            </w:r>
            <w:r w:rsidRPr="0090198D">
              <w:rPr>
                <w:sz w:val="24"/>
                <w:szCs w:val="24"/>
                <w:highlight w:val="yellow"/>
              </w:rPr>
              <w:t>A</w:t>
            </w:r>
            <w:r w:rsidRPr="0090198D">
              <w:rPr>
                <w:bCs/>
                <w:sz w:val="24"/>
                <w:szCs w:val="24"/>
                <w:highlight w:val="yellow"/>
              </w:rPr>
              <w:t>xxxxxxxxx</w:t>
            </w:r>
            <w:r>
              <w:rPr>
                <w:bCs/>
                <w:sz w:val="24"/>
                <w:szCs w:val="24"/>
              </w:rPr>
              <w:t>]</w:t>
            </w:r>
          </w:p>
          <w:p w14:paraId="5BFC9470" w14:textId="77777777" w:rsidR="00796BDE" w:rsidRPr="0084398F" w:rsidRDefault="00796BDE" w:rsidP="00796BDE">
            <w:pPr>
              <w:rPr>
                <w:sz w:val="24"/>
                <w:szCs w:val="24"/>
              </w:rPr>
            </w:pPr>
          </w:p>
        </w:tc>
      </w:tr>
      <w:tr w:rsidR="00CD7363" w14:paraId="619C4A88" w14:textId="77777777" w:rsidTr="00796BDE">
        <w:trPr>
          <w:cantSplit/>
          <w:trHeight w:val="386"/>
        </w:trPr>
        <w:tc>
          <w:tcPr>
            <w:tcW w:w="4770" w:type="dxa"/>
            <w:tcBorders>
              <w:top w:val="single" w:sz="4" w:space="0" w:color="auto"/>
              <w:left w:val="nil"/>
            </w:tcBorders>
          </w:tcPr>
          <w:p w14:paraId="7B5C8581" w14:textId="77777777" w:rsidR="00CD7363" w:rsidRDefault="00CD736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left w:val="nil"/>
            </w:tcBorders>
          </w:tcPr>
          <w:p w14:paraId="277A8DF1" w14:textId="77777777" w:rsidR="00CD7363" w:rsidRDefault="00CD736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A41591" w14:textId="77777777" w:rsidR="00CD7363" w:rsidRDefault="00CD7363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68DC2C4C" w14:textId="77777777" w:rsidR="00CD7363" w:rsidRDefault="00CD7363">
            <w:pPr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3E424F7" w14:textId="77777777" w:rsidR="00A05E80" w:rsidRDefault="00A05E80" w:rsidP="00A05E80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225"/>
      </w:tblGrid>
      <w:tr w:rsidR="00A05E80" w14:paraId="3DC7E7DB" w14:textId="77777777" w:rsidTr="592AAFF9">
        <w:tc>
          <w:tcPr>
            <w:tcW w:w="5125" w:type="dxa"/>
          </w:tcPr>
          <w:p w14:paraId="226ADE3D" w14:textId="77777777" w:rsidR="00C126BF" w:rsidRDefault="00A93926" w:rsidP="592AA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(Previous) </w:t>
            </w:r>
            <w:r w:rsidR="00A05E80" w:rsidRPr="592AAFF9">
              <w:rPr>
                <w:sz w:val="24"/>
                <w:szCs w:val="24"/>
              </w:rPr>
              <w:t xml:space="preserve">Immigration Judge: </w:t>
            </w:r>
          </w:p>
          <w:p w14:paraId="78DCA113" w14:textId="77777777" w:rsidR="00C126BF" w:rsidRDefault="00C126BF" w:rsidP="592AAFF9">
            <w:pPr>
              <w:rPr>
                <w:sz w:val="24"/>
                <w:szCs w:val="24"/>
              </w:rPr>
            </w:pPr>
          </w:p>
          <w:p w14:paraId="431C4AB7" w14:textId="77777777" w:rsidR="00A05E80" w:rsidRDefault="00A05E80" w:rsidP="00A9392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2F6B2F37" w14:textId="77777777" w:rsidR="00C126BF" w:rsidRDefault="00A05E80" w:rsidP="592AAFF9">
            <w:pPr>
              <w:rPr>
                <w:sz w:val="24"/>
                <w:szCs w:val="24"/>
              </w:rPr>
            </w:pPr>
            <w:r w:rsidRPr="592AAFF9">
              <w:rPr>
                <w:sz w:val="24"/>
                <w:szCs w:val="24"/>
              </w:rPr>
              <w:t xml:space="preserve">Next Hearing Date: </w:t>
            </w:r>
          </w:p>
          <w:p w14:paraId="3DFF1790" w14:textId="77777777" w:rsidR="00C126BF" w:rsidRDefault="00C126BF" w:rsidP="00C126BF">
            <w:pPr>
              <w:ind w:left="720"/>
              <w:rPr>
                <w:sz w:val="24"/>
                <w:szCs w:val="24"/>
                <w:highlight w:val="yellow"/>
              </w:rPr>
            </w:pPr>
          </w:p>
          <w:p w14:paraId="7E37CD32" w14:textId="77777777" w:rsidR="00C126BF" w:rsidRDefault="00C126BF" w:rsidP="00C126BF">
            <w:pPr>
              <w:ind w:left="720"/>
              <w:rPr>
                <w:sz w:val="24"/>
                <w:szCs w:val="24"/>
                <w:highlight w:val="yellow"/>
              </w:rPr>
            </w:pPr>
          </w:p>
        </w:tc>
      </w:tr>
      <w:tr w:rsidR="00C126BF" w14:paraId="641BA676" w14:textId="77777777" w:rsidTr="592AAFF9">
        <w:tc>
          <w:tcPr>
            <w:tcW w:w="5125" w:type="dxa"/>
          </w:tcPr>
          <w:p w14:paraId="39169D97" w14:textId="77777777" w:rsidR="00C126BF" w:rsidRPr="592AAFF9" w:rsidRDefault="00C126BF" w:rsidP="592AAFF9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33A88C50" w14:textId="77777777" w:rsidR="00C126BF" w:rsidRPr="592AAFF9" w:rsidRDefault="00C126BF" w:rsidP="592AAFF9">
            <w:pPr>
              <w:rPr>
                <w:sz w:val="24"/>
                <w:szCs w:val="24"/>
              </w:rPr>
            </w:pPr>
          </w:p>
        </w:tc>
      </w:tr>
    </w:tbl>
    <w:p w14:paraId="13CDEF10" w14:textId="77777777" w:rsidR="00A05E80" w:rsidRDefault="00A05E80" w:rsidP="003B3EEA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58E565" w14:textId="77777777" w:rsidR="00383666" w:rsidRDefault="00A05E80" w:rsidP="00A05E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JOINT MOTION TO </w:t>
      </w:r>
      <w:r w:rsidR="00A93926">
        <w:rPr>
          <w:b/>
          <w:bCs/>
          <w:sz w:val="24"/>
          <w:szCs w:val="24"/>
        </w:rPr>
        <w:t>REOPEN AND</w:t>
      </w:r>
    </w:p>
    <w:p w14:paraId="13653075" w14:textId="77777777" w:rsidR="003817DA" w:rsidRDefault="00F3632E" w:rsidP="00A05E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DEPARTMENT’S UNOPPOSED MOT</w:t>
      </w:r>
      <w:r w:rsidR="0036778C">
        <w:rPr>
          <w:b/>
          <w:bCs/>
          <w:sz w:val="24"/>
          <w:szCs w:val="24"/>
        </w:rPr>
        <w:t xml:space="preserve">ION TO </w:t>
      </w:r>
      <w:r w:rsidR="00A05E80">
        <w:rPr>
          <w:b/>
          <w:bCs/>
          <w:sz w:val="24"/>
          <w:szCs w:val="24"/>
        </w:rPr>
        <w:t>DISMISS</w:t>
      </w:r>
      <w:r w:rsidR="00A62E5F">
        <w:rPr>
          <w:b/>
          <w:bCs/>
          <w:sz w:val="24"/>
          <w:szCs w:val="24"/>
        </w:rPr>
        <w:t xml:space="preserve"> PROCEEDINGS</w:t>
      </w:r>
    </w:p>
    <w:p w14:paraId="2C00A709" w14:textId="77777777" w:rsidR="00A05E80" w:rsidRDefault="00A05E80" w:rsidP="00A05E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014D664" w14:textId="77777777" w:rsidR="00A62E5F" w:rsidRDefault="00A05E80" w:rsidP="00A62E5F">
      <w:pPr>
        <w:spacing w:line="480" w:lineRule="auto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bookmarkStart w:id="0" w:name="_Hlk91513681"/>
      <w:r w:rsidRPr="00DB31EE">
        <w:rPr>
          <w:sz w:val="24"/>
          <w:szCs w:val="24"/>
        </w:rPr>
        <w:t>The U.S. Department of Homeland Security (</w:t>
      </w:r>
      <w:r w:rsidR="0071516D">
        <w:rPr>
          <w:sz w:val="24"/>
          <w:szCs w:val="24"/>
        </w:rPr>
        <w:t>“</w:t>
      </w:r>
      <w:r w:rsidRPr="00DB31EE">
        <w:rPr>
          <w:sz w:val="24"/>
          <w:szCs w:val="24"/>
        </w:rPr>
        <w:t>Department</w:t>
      </w:r>
      <w:r w:rsidR="0071516D">
        <w:rPr>
          <w:sz w:val="24"/>
          <w:szCs w:val="24"/>
        </w:rPr>
        <w:t>”</w:t>
      </w:r>
      <w:r w:rsidRPr="00DB31EE">
        <w:rPr>
          <w:sz w:val="24"/>
          <w:szCs w:val="24"/>
        </w:rPr>
        <w:t xml:space="preserve">) and the respondent jointly move the Immigration </w:t>
      </w:r>
      <w:r w:rsidR="00A62E5F">
        <w:rPr>
          <w:sz w:val="24"/>
          <w:szCs w:val="24"/>
        </w:rPr>
        <w:t>Court</w:t>
      </w:r>
      <w:r w:rsidRPr="00DB31EE">
        <w:rPr>
          <w:sz w:val="24"/>
          <w:szCs w:val="24"/>
        </w:rPr>
        <w:t xml:space="preserve"> to</w:t>
      </w:r>
      <w:r w:rsidR="003264E3">
        <w:rPr>
          <w:sz w:val="24"/>
          <w:szCs w:val="24"/>
        </w:rPr>
        <w:t xml:space="preserve"> </w:t>
      </w:r>
      <w:r w:rsidR="00A56F07">
        <w:rPr>
          <w:sz w:val="24"/>
          <w:szCs w:val="24"/>
        </w:rPr>
        <w:t xml:space="preserve">reopen </w:t>
      </w:r>
      <w:r w:rsidRPr="00DB31EE">
        <w:rPr>
          <w:sz w:val="24"/>
          <w:szCs w:val="24"/>
        </w:rPr>
        <w:t xml:space="preserve">the </w:t>
      </w:r>
      <w:r>
        <w:rPr>
          <w:sz w:val="24"/>
          <w:szCs w:val="24"/>
        </w:rPr>
        <w:t>respondent’s</w:t>
      </w:r>
      <w:r w:rsidRPr="00DB31EE">
        <w:rPr>
          <w:sz w:val="24"/>
          <w:szCs w:val="24"/>
        </w:rPr>
        <w:t xml:space="preserve"> </w:t>
      </w:r>
      <w:r w:rsidR="007C7E07">
        <w:rPr>
          <w:sz w:val="24"/>
          <w:szCs w:val="24"/>
        </w:rPr>
        <w:t xml:space="preserve">removal </w:t>
      </w:r>
      <w:r w:rsidRPr="00DB31EE">
        <w:rPr>
          <w:sz w:val="24"/>
          <w:szCs w:val="24"/>
        </w:rPr>
        <w:t>proceedings</w:t>
      </w:r>
      <w:r w:rsidR="00F3632E">
        <w:rPr>
          <w:sz w:val="24"/>
          <w:szCs w:val="24"/>
        </w:rPr>
        <w:t>. The Department also moves to dismiss the proceedings,</w:t>
      </w:r>
      <w:r w:rsidRPr="00DB31EE">
        <w:rPr>
          <w:sz w:val="24"/>
          <w:szCs w:val="24"/>
        </w:rPr>
        <w:t xml:space="preserve"> without prejudice</w:t>
      </w:r>
      <w:r w:rsidR="00F3632E">
        <w:rPr>
          <w:sz w:val="24"/>
          <w:szCs w:val="24"/>
        </w:rPr>
        <w:t>,</w:t>
      </w:r>
      <w:r w:rsidR="00A62E5F">
        <w:rPr>
          <w:sz w:val="24"/>
          <w:szCs w:val="24"/>
        </w:rPr>
        <w:t xml:space="preserve"> </w:t>
      </w:r>
      <w:r w:rsidR="00A62E5F" w:rsidRPr="00A62E5F">
        <w:rPr>
          <w:sz w:val="24"/>
          <w:szCs w:val="24"/>
        </w:rPr>
        <w:t>to allow the respondent to seek adjustment of status with</w:t>
      </w:r>
      <w:r w:rsidR="00A62E5F">
        <w:rPr>
          <w:sz w:val="24"/>
          <w:szCs w:val="24"/>
        </w:rPr>
        <w:t xml:space="preserve"> U.S.</w:t>
      </w:r>
      <w:r w:rsidR="00A62E5F" w:rsidRPr="00A62E5F">
        <w:rPr>
          <w:sz w:val="24"/>
          <w:szCs w:val="24"/>
        </w:rPr>
        <w:t xml:space="preserve"> Citizenship and Immigration Services (</w:t>
      </w:r>
      <w:r w:rsidR="00A62E5F">
        <w:rPr>
          <w:sz w:val="24"/>
          <w:szCs w:val="24"/>
        </w:rPr>
        <w:t>“</w:t>
      </w:r>
      <w:r w:rsidR="00A62E5F" w:rsidRPr="00A62E5F">
        <w:rPr>
          <w:sz w:val="24"/>
          <w:szCs w:val="24"/>
        </w:rPr>
        <w:t>USCIS</w:t>
      </w:r>
      <w:r w:rsidR="00A62E5F">
        <w:rPr>
          <w:sz w:val="24"/>
          <w:szCs w:val="24"/>
        </w:rPr>
        <w:t>”</w:t>
      </w:r>
      <w:r w:rsidR="00A62E5F" w:rsidRPr="00A62E5F">
        <w:rPr>
          <w:sz w:val="24"/>
          <w:szCs w:val="24"/>
        </w:rPr>
        <w:t>).</w:t>
      </w:r>
      <w:bookmarkEnd w:id="0"/>
    </w:p>
    <w:p w14:paraId="2A71972A" w14:textId="77777777" w:rsidR="00A62E5F" w:rsidRDefault="00DC1C45" w:rsidP="00CA2642">
      <w:pPr>
        <w:spacing w:line="480" w:lineRule="auto"/>
        <w:ind w:firstLine="720"/>
        <w:rPr>
          <w:sz w:val="24"/>
          <w:szCs w:val="24"/>
        </w:rPr>
      </w:pPr>
      <w:bookmarkStart w:id="1" w:name="_Hlk91514193"/>
      <w:r>
        <w:rPr>
          <w:rFonts w:ascii="TimesNewRomanPSMT" w:hAnsi="TimesNewRomanPSMT" w:cs="TimesNewRomanPSMT"/>
          <w:sz w:val="24"/>
          <w:szCs w:val="24"/>
        </w:rPr>
        <w:t>The</w:t>
      </w:r>
      <w:r w:rsidR="008A2F2D">
        <w:rPr>
          <w:rFonts w:ascii="TimesNewRomanPSMT" w:hAnsi="TimesNewRomanPSMT" w:cs="TimesNewRomanPSMT"/>
          <w:sz w:val="24"/>
          <w:szCs w:val="24"/>
        </w:rPr>
        <w:t xml:space="preserve"> time and numerical limitations</w:t>
      </w:r>
      <w:r>
        <w:rPr>
          <w:rFonts w:ascii="TimesNewRomanPSMT" w:hAnsi="TimesNewRomanPSMT" w:cs="TimesNewRomanPSMT"/>
          <w:sz w:val="24"/>
          <w:szCs w:val="24"/>
        </w:rPr>
        <w:t xml:space="preserve"> generally applicable to motions to reopen</w:t>
      </w:r>
      <w:r w:rsidR="008A2F2D">
        <w:rPr>
          <w:rFonts w:ascii="TimesNewRomanPSMT" w:hAnsi="TimesNewRomanPSMT" w:cs="TimesNewRomanPSMT"/>
          <w:sz w:val="24"/>
          <w:szCs w:val="24"/>
        </w:rPr>
        <w:t xml:space="preserve"> </w:t>
      </w:r>
      <w:r w:rsidR="00A62E5F">
        <w:rPr>
          <w:rFonts w:ascii="TimesNewRomanPSMT" w:hAnsi="TimesNewRomanPSMT" w:cs="TimesNewRomanPSMT"/>
          <w:sz w:val="24"/>
          <w:szCs w:val="24"/>
        </w:rPr>
        <w:t xml:space="preserve">do not apply to </w:t>
      </w:r>
      <w:r w:rsidR="00922628">
        <w:rPr>
          <w:rFonts w:ascii="TimesNewRomanPSMT" w:hAnsi="TimesNewRomanPSMT" w:cs="TimesNewRomanPSMT"/>
          <w:sz w:val="24"/>
          <w:szCs w:val="24"/>
        </w:rPr>
        <w:t>joint motions to reopen.</w:t>
      </w:r>
      <w:r w:rsidR="00A62E5F">
        <w:rPr>
          <w:rFonts w:ascii="TimesNewRomanPSMT" w:hAnsi="TimesNewRomanPSMT" w:cs="TimesNewRomanPSMT"/>
          <w:sz w:val="24"/>
          <w:szCs w:val="24"/>
        </w:rPr>
        <w:t xml:space="preserve"> </w:t>
      </w:r>
      <w:r w:rsidR="00976148">
        <w:rPr>
          <w:rFonts w:ascii="TimesNewRomanPSMT" w:hAnsi="TimesNewRomanPSMT" w:cs="TimesNewRomanPSMT"/>
          <w:sz w:val="24"/>
          <w:szCs w:val="24"/>
        </w:rPr>
        <w:t>8 C.F.R.</w:t>
      </w:r>
      <w:r w:rsidR="00A62E5F">
        <w:rPr>
          <w:rFonts w:ascii="TimesNewRomanPSMT" w:hAnsi="TimesNewRomanPSMT" w:cs="TimesNewRomanPSMT"/>
          <w:sz w:val="24"/>
          <w:szCs w:val="24"/>
        </w:rPr>
        <w:t xml:space="preserve"> §</w:t>
      </w:r>
      <w:r w:rsidR="00A62E5F">
        <w:rPr>
          <w:sz w:val="24"/>
          <w:szCs w:val="24"/>
        </w:rPr>
        <w:t xml:space="preserve"> </w:t>
      </w:r>
      <w:r w:rsidR="00A62E5F">
        <w:rPr>
          <w:rFonts w:ascii="TimesNewRomanPSMT" w:hAnsi="TimesNewRomanPSMT" w:cs="TimesNewRomanPSMT"/>
          <w:sz w:val="24"/>
          <w:szCs w:val="24"/>
        </w:rPr>
        <w:t>1003.23(b)(4)(iv).</w:t>
      </w:r>
      <w:r w:rsidR="00A62E5F">
        <w:rPr>
          <w:sz w:val="24"/>
          <w:szCs w:val="24"/>
        </w:rPr>
        <w:t xml:space="preserve"> </w:t>
      </w:r>
      <w:bookmarkStart w:id="2" w:name="_Hlk91514455"/>
      <w:bookmarkEnd w:id="1"/>
      <w:r w:rsidR="00D3076E">
        <w:rPr>
          <w:sz w:val="24"/>
          <w:szCs w:val="24"/>
        </w:rPr>
        <w:t>T</w:t>
      </w:r>
      <w:r w:rsidR="00A05E80">
        <w:rPr>
          <w:sz w:val="24"/>
          <w:szCs w:val="24"/>
        </w:rPr>
        <w:t>he Department</w:t>
      </w:r>
      <w:r w:rsidR="00A05E80" w:rsidRPr="004528F0">
        <w:rPr>
          <w:sz w:val="24"/>
          <w:szCs w:val="24"/>
        </w:rPr>
        <w:t xml:space="preserve"> may move</w:t>
      </w:r>
      <w:r w:rsidR="00A05E80">
        <w:rPr>
          <w:sz w:val="24"/>
          <w:szCs w:val="24"/>
        </w:rPr>
        <w:t xml:space="preserve"> </w:t>
      </w:r>
      <w:r w:rsidR="00A05E80" w:rsidRPr="004528F0">
        <w:rPr>
          <w:sz w:val="24"/>
          <w:szCs w:val="24"/>
        </w:rPr>
        <w:t xml:space="preserve">for </w:t>
      </w:r>
      <w:r w:rsidR="00D3076E">
        <w:rPr>
          <w:sz w:val="24"/>
          <w:szCs w:val="24"/>
        </w:rPr>
        <w:t xml:space="preserve">the </w:t>
      </w:r>
      <w:r w:rsidR="00A05E80" w:rsidRPr="004528F0">
        <w:rPr>
          <w:sz w:val="24"/>
          <w:szCs w:val="24"/>
        </w:rPr>
        <w:t xml:space="preserve">dismissal of </w:t>
      </w:r>
      <w:r w:rsidR="00D3076E">
        <w:rPr>
          <w:sz w:val="24"/>
          <w:szCs w:val="24"/>
        </w:rPr>
        <w:t xml:space="preserve">removal </w:t>
      </w:r>
      <w:r w:rsidR="00D3076E" w:rsidRPr="004528F0">
        <w:rPr>
          <w:sz w:val="24"/>
          <w:szCs w:val="24"/>
        </w:rPr>
        <w:t xml:space="preserve">proceedings </w:t>
      </w:r>
      <w:r w:rsidR="00383666">
        <w:rPr>
          <w:sz w:val="24"/>
          <w:szCs w:val="24"/>
        </w:rPr>
        <w:t>when</w:t>
      </w:r>
      <w:r w:rsidR="007A21A7" w:rsidRPr="00E40832">
        <w:rPr>
          <w:sz w:val="24"/>
          <w:szCs w:val="24"/>
        </w:rPr>
        <w:t>,</w:t>
      </w:r>
      <w:r w:rsidR="007A21A7">
        <w:rPr>
          <w:sz w:val="24"/>
          <w:szCs w:val="24"/>
        </w:rPr>
        <w:t xml:space="preserve"> </w:t>
      </w:r>
      <w:r w:rsidR="007A21A7">
        <w:rPr>
          <w:i/>
          <w:iCs/>
          <w:sz w:val="24"/>
          <w:szCs w:val="24"/>
        </w:rPr>
        <w:t>inter alia</w:t>
      </w:r>
      <w:r w:rsidR="007A21A7">
        <w:rPr>
          <w:sz w:val="24"/>
          <w:szCs w:val="24"/>
        </w:rPr>
        <w:t>,</w:t>
      </w:r>
      <w:r w:rsidR="007A21A7" w:rsidRPr="00E40832">
        <w:rPr>
          <w:sz w:val="24"/>
          <w:szCs w:val="24"/>
        </w:rPr>
        <w:t xml:space="preserve"> </w:t>
      </w:r>
      <w:r w:rsidR="00383666">
        <w:rPr>
          <w:sz w:val="24"/>
          <w:szCs w:val="24"/>
        </w:rPr>
        <w:t>t</w:t>
      </w:r>
      <w:r w:rsidR="007A21A7" w:rsidRPr="00E40832">
        <w:rPr>
          <w:sz w:val="24"/>
          <w:szCs w:val="24"/>
        </w:rPr>
        <w:t>he “</w:t>
      </w:r>
      <w:bookmarkStart w:id="3" w:name="_Hlk91514502"/>
      <w:r w:rsidR="007A21A7" w:rsidRPr="00E40832">
        <w:rPr>
          <w:sz w:val="24"/>
          <w:szCs w:val="24"/>
        </w:rPr>
        <w:t xml:space="preserve">circumstances of the case have changed after the </w:t>
      </w:r>
      <w:r w:rsidR="0072319C">
        <w:rPr>
          <w:sz w:val="24"/>
          <w:szCs w:val="24"/>
        </w:rPr>
        <w:t>notice to appear</w:t>
      </w:r>
      <w:r w:rsidR="007A21A7" w:rsidRPr="00E40832">
        <w:rPr>
          <w:sz w:val="24"/>
          <w:szCs w:val="24"/>
        </w:rPr>
        <w:t xml:space="preserve"> was issued to such an extent that continuation is no longer in the best interest of the government.” </w:t>
      </w:r>
      <w:r w:rsidR="007A21A7" w:rsidRPr="00E40832">
        <w:rPr>
          <w:i/>
          <w:iCs/>
          <w:sz w:val="24"/>
          <w:szCs w:val="24"/>
        </w:rPr>
        <w:t>Id.</w:t>
      </w:r>
      <w:r w:rsidR="007A21A7" w:rsidRPr="00E40832">
        <w:rPr>
          <w:sz w:val="24"/>
          <w:szCs w:val="24"/>
        </w:rPr>
        <w:t xml:space="preserve"> § 239.2(a)(7).</w:t>
      </w:r>
      <w:r w:rsidR="007A21A7" w:rsidRPr="00796BDE">
        <w:rPr>
          <w:sz w:val="22"/>
        </w:rPr>
        <w:t xml:space="preserve"> </w:t>
      </w:r>
      <w:r w:rsidR="00A05E80">
        <w:rPr>
          <w:sz w:val="24"/>
          <w:szCs w:val="24"/>
        </w:rPr>
        <w:t xml:space="preserve">Dismissal of proceedings is without prejudice to the respondent </w:t>
      </w:r>
      <w:r w:rsidR="00384E94">
        <w:rPr>
          <w:sz w:val="24"/>
          <w:szCs w:val="24"/>
        </w:rPr>
        <w:t xml:space="preserve">or </w:t>
      </w:r>
      <w:r w:rsidR="00A05E80">
        <w:rPr>
          <w:sz w:val="24"/>
          <w:szCs w:val="24"/>
        </w:rPr>
        <w:t xml:space="preserve">the Department. </w:t>
      </w:r>
      <w:r w:rsidR="00A05E80">
        <w:rPr>
          <w:i/>
          <w:iCs/>
          <w:sz w:val="24"/>
          <w:szCs w:val="24"/>
        </w:rPr>
        <w:t>Id.</w:t>
      </w:r>
      <w:r w:rsidR="00C126BF">
        <w:rPr>
          <w:i/>
          <w:iCs/>
          <w:sz w:val="24"/>
          <w:szCs w:val="24"/>
        </w:rPr>
        <w:t xml:space="preserve"> </w:t>
      </w:r>
      <w:r w:rsidR="008A2F2D">
        <w:rPr>
          <w:sz w:val="24"/>
          <w:szCs w:val="24"/>
        </w:rPr>
        <w:t xml:space="preserve">§ 1239.2(c). </w:t>
      </w:r>
    </w:p>
    <w:p w14:paraId="62C1021E" w14:textId="77777777" w:rsidR="00B20EC6" w:rsidRDefault="00B20EC6" w:rsidP="00A62E5F">
      <w:pPr>
        <w:spacing w:line="480" w:lineRule="auto"/>
        <w:ind w:firstLine="720"/>
        <w:rPr>
          <w:sz w:val="24"/>
          <w:szCs w:val="24"/>
        </w:rPr>
      </w:pPr>
      <w:bookmarkStart w:id="4" w:name="_Hlk91513951"/>
      <w:bookmarkEnd w:id="2"/>
      <w:bookmarkEnd w:id="3"/>
      <w:r>
        <w:rPr>
          <w:sz w:val="24"/>
          <w:szCs w:val="24"/>
        </w:rPr>
        <w:t xml:space="preserve">On </w:t>
      </w:r>
      <w:r w:rsidRPr="00B20EC6">
        <w:rPr>
          <w:sz w:val="24"/>
          <w:szCs w:val="24"/>
          <w:highlight w:val="yellow"/>
        </w:rPr>
        <w:t>[date]</w:t>
      </w:r>
      <w:r>
        <w:rPr>
          <w:sz w:val="24"/>
          <w:szCs w:val="24"/>
        </w:rPr>
        <w:t>, the Immigration Judge ordered the respondent removed</w:t>
      </w:r>
      <w:r w:rsidR="003264E3">
        <w:rPr>
          <w:sz w:val="24"/>
          <w:szCs w:val="24"/>
        </w:rPr>
        <w:t xml:space="preserve"> </w:t>
      </w:r>
      <w:r>
        <w:rPr>
          <w:sz w:val="24"/>
          <w:szCs w:val="24"/>
        </w:rPr>
        <w:t>from the United States.</w:t>
      </w:r>
      <w:r w:rsidR="001273BD">
        <w:rPr>
          <w:sz w:val="24"/>
          <w:szCs w:val="24"/>
        </w:rPr>
        <w:t xml:space="preserve"> After t</w:t>
      </w:r>
      <w:r>
        <w:rPr>
          <w:sz w:val="24"/>
          <w:szCs w:val="24"/>
        </w:rPr>
        <w:t xml:space="preserve">he respondent was granted Temporary Protected Status (“TPS”), </w:t>
      </w:r>
      <w:r w:rsidR="00E9639E" w:rsidRPr="00E9639E">
        <w:rPr>
          <w:sz w:val="24"/>
          <w:szCs w:val="24"/>
          <w:highlight w:val="yellow"/>
        </w:rPr>
        <w:t>[</w:t>
      </w:r>
      <w:r w:rsidR="001273BD" w:rsidRPr="00E9639E">
        <w:rPr>
          <w:sz w:val="24"/>
          <w:szCs w:val="24"/>
          <w:highlight w:val="yellow"/>
        </w:rPr>
        <w:t>s/</w:t>
      </w:r>
      <w:r w:rsidRPr="00E9639E">
        <w:rPr>
          <w:sz w:val="24"/>
          <w:szCs w:val="24"/>
          <w:highlight w:val="yellow"/>
        </w:rPr>
        <w:t>he</w:t>
      </w:r>
      <w:r w:rsidR="00E9639E" w:rsidRPr="00E9639E">
        <w:rPr>
          <w:sz w:val="24"/>
          <w:szCs w:val="24"/>
          <w:highlight w:val="yellow"/>
        </w:rPr>
        <w:t>]</w:t>
      </w:r>
      <w:r>
        <w:rPr>
          <w:sz w:val="24"/>
          <w:szCs w:val="24"/>
        </w:rPr>
        <w:t xml:space="preserve"> departed the United States with advance </w:t>
      </w:r>
      <w:r w:rsidR="001273BD">
        <w:rPr>
          <w:sz w:val="24"/>
          <w:szCs w:val="24"/>
        </w:rPr>
        <w:t>authorization from the Department a</w:t>
      </w:r>
      <w:r>
        <w:rPr>
          <w:sz w:val="24"/>
          <w:szCs w:val="24"/>
        </w:rPr>
        <w:t xml:space="preserve">nd returned to the United States on </w:t>
      </w:r>
      <w:r w:rsidRPr="00B20EC6">
        <w:rPr>
          <w:sz w:val="24"/>
          <w:szCs w:val="24"/>
          <w:highlight w:val="yellow"/>
        </w:rPr>
        <w:t>[date]</w:t>
      </w:r>
      <w:r w:rsidR="007455D6">
        <w:rPr>
          <w:sz w:val="24"/>
          <w:szCs w:val="24"/>
        </w:rPr>
        <w:t xml:space="preserve"> under INA § 244(f)(3) </w:t>
      </w:r>
      <w:r w:rsidR="00EA71E8">
        <w:rPr>
          <w:sz w:val="24"/>
          <w:szCs w:val="24"/>
        </w:rPr>
        <w:t xml:space="preserve">in </w:t>
      </w:r>
      <w:r w:rsidR="007455D6">
        <w:rPr>
          <w:sz w:val="24"/>
          <w:szCs w:val="24"/>
        </w:rPr>
        <w:t>TPS status</w:t>
      </w:r>
      <w:r>
        <w:rPr>
          <w:sz w:val="24"/>
          <w:szCs w:val="24"/>
        </w:rPr>
        <w:t xml:space="preserve">. </w:t>
      </w:r>
      <w:r w:rsidR="007455D6" w:rsidRPr="00C30018">
        <w:rPr>
          <w:i/>
          <w:iCs/>
          <w:sz w:val="24"/>
          <w:szCs w:val="24"/>
        </w:rPr>
        <w:t>See</w:t>
      </w:r>
      <w:r w:rsidR="007455D6" w:rsidRPr="007455D6">
        <w:rPr>
          <w:sz w:val="24"/>
          <w:szCs w:val="24"/>
        </w:rPr>
        <w:t xml:space="preserve"> Miscellaneous and Technical Immigration and Naturalization Amendments of 1991, § 304(c), Pub. L. 102-232, 105 Stat. 1733, 1749 (codified as amended at section 244 of the Act, Note 3)</w:t>
      </w:r>
      <w:r w:rsidR="007455D6">
        <w:rPr>
          <w:sz w:val="24"/>
          <w:szCs w:val="24"/>
        </w:rPr>
        <w:t xml:space="preserve">. </w:t>
      </w:r>
      <w:r>
        <w:rPr>
          <w:sz w:val="24"/>
          <w:szCs w:val="24"/>
        </w:rPr>
        <w:t>The respondent now intends to seek adjustment of status with USCIS.</w:t>
      </w:r>
    </w:p>
    <w:p w14:paraId="217B2D44" w14:textId="77777777" w:rsidR="00A05E80" w:rsidRDefault="00B20EC6" w:rsidP="00B20EC6">
      <w:pPr>
        <w:spacing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bookmarkStart w:id="5" w:name="_Hlk91514662"/>
      <w:bookmarkEnd w:id="4"/>
      <w:r>
        <w:rPr>
          <w:rFonts w:ascii="TimesNewRomanPSMT" w:hAnsi="TimesNewRomanPSMT" w:cs="TimesNewRomanPSMT"/>
          <w:sz w:val="24"/>
          <w:szCs w:val="24"/>
        </w:rPr>
        <w:t>The Department does not adopt or endorse any facts or legal arguments previously set forth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by the respondent</w:t>
      </w:r>
      <w:r w:rsidR="00D3076E">
        <w:rPr>
          <w:rFonts w:ascii="TimesNewRomanPSMT" w:hAnsi="TimesNewRomanPSMT" w:cs="TimesNewRomanPSMT"/>
          <w:sz w:val="24"/>
          <w:szCs w:val="24"/>
        </w:rPr>
        <w:t xml:space="preserve"> or</w:t>
      </w:r>
      <w:r>
        <w:rPr>
          <w:rFonts w:ascii="TimesNewRomanPSMT" w:hAnsi="TimesNewRomanPSMT" w:cs="TimesNewRomanPSMT"/>
          <w:sz w:val="24"/>
          <w:szCs w:val="24"/>
        </w:rPr>
        <w:t xml:space="preserve"> express any opinion relating to the outcome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of any </w:t>
      </w:r>
      <w:r w:rsidR="00D3076E">
        <w:rPr>
          <w:rFonts w:ascii="TimesNewRomanPSMT" w:hAnsi="TimesNewRomanPSMT" w:cs="TimesNewRomanPSMT"/>
          <w:sz w:val="24"/>
          <w:szCs w:val="24"/>
        </w:rPr>
        <w:t xml:space="preserve">pending or future </w:t>
      </w:r>
      <w:r>
        <w:rPr>
          <w:rFonts w:ascii="TimesNewRomanPSMT" w:hAnsi="TimesNewRomanPSMT" w:cs="TimesNewRomanPSMT"/>
          <w:sz w:val="24"/>
          <w:szCs w:val="24"/>
        </w:rPr>
        <w:t>application</w:t>
      </w:r>
      <w:r w:rsidR="00D3076E">
        <w:rPr>
          <w:rFonts w:ascii="TimesNewRomanPSMT" w:hAnsi="TimesNewRomanPSMT" w:cs="TimesNewRomanPSMT"/>
          <w:sz w:val="24"/>
          <w:szCs w:val="24"/>
        </w:rPr>
        <w:t xml:space="preserve"> for relief</w:t>
      </w:r>
      <w:r>
        <w:rPr>
          <w:rFonts w:ascii="TimesNewRomanPSMT" w:hAnsi="TimesNewRomanPSMT" w:cs="TimesNewRomanPSMT"/>
          <w:sz w:val="24"/>
          <w:szCs w:val="24"/>
        </w:rPr>
        <w:t>. The Department reserves the right to oppose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relief before the Immigration Court if the respondent remains in proceedings or is placed in proceedings in the future.</w:t>
      </w:r>
    </w:p>
    <w:p w14:paraId="0D84408E" w14:textId="77777777" w:rsidR="00B20EC6" w:rsidRPr="00B20EC6" w:rsidRDefault="00B20EC6" w:rsidP="00B20EC6">
      <w:pPr>
        <w:spacing w:line="480" w:lineRule="auto"/>
        <w:ind w:firstLine="720"/>
        <w:rPr>
          <w:sz w:val="24"/>
          <w:szCs w:val="24"/>
        </w:rPr>
      </w:pPr>
      <w:bookmarkStart w:id="6" w:name="_Hlk91514791"/>
      <w:bookmarkEnd w:id="5"/>
      <w:r w:rsidRPr="00B20EC6">
        <w:rPr>
          <w:b/>
          <w:bCs/>
          <w:sz w:val="24"/>
          <w:szCs w:val="24"/>
        </w:rPr>
        <w:t>WHEREFORE</w:t>
      </w:r>
      <w:r w:rsidRPr="00B20EC6">
        <w:rPr>
          <w:sz w:val="24"/>
          <w:szCs w:val="24"/>
        </w:rPr>
        <w:t>, the Department and the respondent respectfully request that the</w:t>
      </w:r>
    </w:p>
    <w:p w14:paraId="25AD3991" w14:textId="77777777" w:rsidR="00B20EC6" w:rsidRDefault="00B20EC6" w:rsidP="00B20EC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20EC6">
        <w:rPr>
          <w:sz w:val="24"/>
          <w:szCs w:val="24"/>
        </w:rPr>
        <w:t>Immigration Court reopen and dismiss these proceedings</w:t>
      </w:r>
      <w:r w:rsidR="00CD7363">
        <w:rPr>
          <w:sz w:val="24"/>
          <w:szCs w:val="24"/>
        </w:rPr>
        <w:t xml:space="preserve"> without prejudice</w:t>
      </w:r>
      <w:r w:rsidRPr="00B20EC6">
        <w:rPr>
          <w:sz w:val="24"/>
          <w:szCs w:val="24"/>
        </w:rPr>
        <w:t>.</w:t>
      </w:r>
    </w:p>
    <w:bookmarkEnd w:id="6"/>
    <w:p w14:paraId="01862913" w14:textId="77777777" w:rsidR="00B20EC6" w:rsidRPr="00B20EC6" w:rsidRDefault="00B20EC6" w:rsidP="00B20EC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bookmarkStart w:id="7" w:name="_Hlk91514903"/>
      <w:r>
        <w:rPr>
          <w:sz w:val="24"/>
          <w:szCs w:val="24"/>
        </w:rPr>
        <w:t xml:space="preserve">Respectfully submitted this </w:t>
      </w:r>
      <w:r w:rsidRPr="00B20EC6">
        <w:rPr>
          <w:sz w:val="24"/>
          <w:szCs w:val="24"/>
          <w:highlight w:val="yellow"/>
        </w:rPr>
        <w:t>[Date]</w:t>
      </w:r>
      <w:r>
        <w:rPr>
          <w:sz w:val="24"/>
          <w:szCs w:val="24"/>
        </w:rPr>
        <w:t xml:space="preserve"> day of </w:t>
      </w:r>
      <w:r w:rsidRPr="00B20EC6">
        <w:rPr>
          <w:sz w:val="24"/>
          <w:szCs w:val="24"/>
          <w:highlight w:val="yellow"/>
        </w:rPr>
        <w:t>[Month]</w:t>
      </w:r>
      <w:r>
        <w:rPr>
          <w:sz w:val="24"/>
          <w:szCs w:val="24"/>
        </w:rPr>
        <w:t>, 2022</w:t>
      </w:r>
    </w:p>
    <w:p w14:paraId="12E276A0" w14:textId="77777777" w:rsidR="00A05E80" w:rsidRDefault="00A05E80" w:rsidP="00A05E80">
      <w:pPr>
        <w:pStyle w:val="BodyText"/>
        <w:spacing w:line="240" w:lineRule="auto"/>
        <w:jc w:val="left"/>
        <w:rPr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3528"/>
      </w:tblGrid>
      <w:tr w:rsidR="00A05E80" w:rsidRPr="00DB31EE" w14:paraId="588F503D" w14:textId="77777777" w:rsidTr="00A05E80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14ED9EDD" w14:textId="77777777" w:rsidR="00A05E80" w:rsidRPr="00DB31EE" w:rsidRDefault="00A05E80" w:rsidP="00A05E80">
            <w:pPr>
              <w:rPr>
                <w:color w:val="000000"/>
                <w:sz w:val="24"/>
                <w:szCs w:val="19"/>
              </w:rPr>
            </w:pPr>
            <w:bookmarkStart w:id="8" w:name="_Hlk532279767"/>
            <w:r>
              <w:rPr>
                <w:color w:val="000000"/>
                <w:sz w:val="24"/>
                <w:szCs w:val="19"/>
              </w:rPr>
              <w:t>O</w:t>
            </w:r>
            <w:r w:rsidRPr="00DB31EE">
              <w:rPr>
                <w:color w:val="000000"/>
                <w:sz w:val="24"/>
                <w:szCs w:val="19"/>
              </w:rPr>
              <w:t>n behalf of</w:t>
            </w:r>
          </w:p>
          <w:p w14:paraId="7AF42EE1" w14:textId="77777777" w:rsidR="00A05E80" w:rsidRPr="00DB31EE" w:rsidRDefault="00A05E80" w:rsidP="00A05E80">
            <w:pPr>
              <w:rPr>
                <w:color w:val="000000"/>
                <w:sz w:val="24"/>
                <w:szCs w:val="19"/>
              </w:rPr>
            </w:pPr>
            <w:r w:rsidRPr="00DB31EE">
              <w:rPr>
                <w:color w:val="000000"/>
                <w:sz w:val="24"/>
                <w:szCs w:val="19"/>
              </w:rPr>
              <w:t>U.S. Immigration and Customs Enforcement,</w:t>
            </w:r>
          </w:p>
          <w:p w14:paraId="04B764D7" w14:textId="77777777" w:rsidR="00142873" w:rsidRDefault="00A05E80" w:rsidP="00A05E80">
            <w:pPr>
              <w:rPr>
                <w:color w:val="000000"/>
                <w:sz w:val="24"/>
                <w:szCs w:val="19"/>
              </w:rPr>
            </w:pPr>
            <w:r w:rsidRPr="00DB31EE">
              <w:rPr>
                <w:color w:val="000000"/>
                <w:sz w:val="24"/>
                <w:szCs w:val="19"/>
              </w:rPr>
              <w:t>U.S. Department of Homeland Security</w:t>
            </w:r>
            <w:r>
              <w:rPr>
                <w:color w:val="000000"/>
                <w:sz w:val="24"/>
                <w:szCs w:val="19"/>
              </w:rPr>
              <w:t>:</w:t>
            </w:r>
            <w:r w:rsidRPr="00DB31EE">
              <w:rPr>
                <w:color w:val="000000"/>
                <w:sz w:val="24"/>
                <w:szCs w:val="19"/>
              </w:rPr>
              <w:tab/>
              <w:t xml:space="preserve"> </w:t>
            </w:r>
          </w:p>
          <w:p w14:paraId="0AA447FA" w14:textId="77777777" w:rsidR="00142873" w:rsidRDefault="00142873" w:rsidP="00A05E80">
            <w:pPr>
              <w:rPr>
                <w:color w:val="000000"/>
                <w:sz w:val="24"/>
                <w:szCs w:val="19"/>
              </w:rPr>
            </w:pPr>
          </w:p>
          <w:p w14:paraId="5B69FA51" w14:textId="77777777" w:rsidR="00B20EC6" w:rsidRDefault="00B20EC6" w:rsidP="00A05E80">
            <w:pPr>
              <w:rPr>
                <w:color w:val="000000"/>
                <w:sz w:val="24"/>
                <w:szCs w:val="19"/>
              </w:rPr>
            </w:pPr>
          </w:p>
          <w:p w14:paraId="0BB4CD9F" w14:textId="77777777" w:rsidR="00A05E80" w:rsidRPr="00DB31EE" w:rsidRDefault="00A05E80" w:rsidP="00A05E80">
            <w:pPr>
              <w:rPr>
                <w:color w:val="000000"/>
                <w:sz w:val="24"/>
                <w:szCs w:val="19"/>
              </w:rPr>
            </w:pPr>
            <w:r w:rsidRPr="00DB31EE">
              <w:rPr>
                <w:color w:val="000000"/>
                <w:sz w:val="24"/>
                <w:szCs w:val="19"/>
              </w:rPr>
              <w:t>_________________________</w:t>
            </w:r>
          </w:p>
          <w:p w14:paraId="3240F839" w14:textId="77777777" w:rsidR="00A05E80" w:rsidRDefault="00252E06" w:rsidP="00A05E80">
            <w:pPr>
              <w:rPr>
                <w:sz w:val="24"/>
                <w:szCs w:val="24"/>
              </w:rPr>
            </w:pPr>
            <w:r w:rsidRPr="00252E06">
              <w:rPr>
                <w:sz w:val="24"/>
                <w:szCs w:val="24"/>
                <w:highlight w:val="yellow"/>
              </w:rPr>
              <w:t>[ICE Attorney]</w:t>
            </w:r>
          </w:p>
          <w:p w14:paraId="017F63AD" w14:textId="77777777" w:rsidR="00A05E80" w:rsidRPr="003014AC" w:rsidRDefault="00A05E80" w:rsidP="00A05E80">
            <w:pPr>
              <w:rPr>
                <w:sz w:val="24"/>
                <w:szCs w:val="24"/>
              </w:rPr>
            </w:pPr>
          </w:p>
          <w:p w14:paraId="0F1F8379" w14:textId="77777777" w:rsidR="00A05E80" w:rsidRPr="00DB31EE" w:rsidRDefault="00A05E80" w:rsidP="00B20EC6">
            <w:pPr>
              <w:rPr>
                <w:color w:val="000000"/>
                <w:sz w:val="24"/>
                <w:szCs w:val="19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7035F19" w14:textId="77777777" w:rsidR="00A05E80" w:rsidRPr="00DB31EE" w:rsidRDefault="00A05E80" w:rsidP="00A05E80">
            <w:pPr>
              <w:rPr>
                <w:color w:val="000000"/>
                <w:sz w:val="24"/>
                <w:szCs w:val="19"/>
              </w:rPr>
            </w:pPr>
            <w:r w:rsidRPr="00DB31EE">
              <w:rPr>
                <w:color w:val="000000"/>
                <w:sz w:val="24"/>
                <w:szCs w:val="19"/>
              </w:rPr>
              <w:t>On behalf of the respondent(s)</w:t>
            </w:r>
            <w:r>
              <w:rPr>
                <w:color w:val="000000"/>
                <w:sz w:val="24"/>
                <w:szCs w:val="19"/>
              </w:rPr>
              <w:t>:</w:t>
            </w:r>
          </w:p>
          <w:p w14:paraId="67641284" w14:textId="77777777" w:rsidR="00A05E80" w:rsidRPr="00DB31EE" w:rsidRDefault="00A05E80" w:rsidP="00A05E80">
            <w:pPr>
              <w:rPr>
                <w:color w:val="000000"/>
                <w:sz w:val="24"/>
                <w:szCs w:val="19"/>
              </w:rPr>
            </w:pPr>
          </w:p>
          <w:p w14:paraId="05273E9A" w14:textId="77777777" w:rsidR="00A05E80" w:rsidRPr="00DB31EE" w:rsidRDefault="00A05E80" w:rsidP="00A05E80">
            <w:pPr>
              <w:rPr>
                <w:color w:val="000000"/>
                <w:sz w:val="24"/>
                <w:szCs w:val="19"/>
              </w:rPr>
            </w:pPr>
          </w:p>
          <w:p w14:paraId="4D995BF5" w14:textId="77777777" w:rsidR="00A05E80" w:rsidRPr="00DB31EE" w:rsidRDefault="00A05E80" w:rsidP="00A05E80">
            <w:pPr>
              <w:rPr>
                <w:color w:val="000000"/>
                <w:sz w:val="24"/>
                <w:szCs w:val="19"/>
              </w:rPr>
            </w:pPr>
          </w:p>
          <w:p w14:paraId="0F69A0D2" w14:textId="77777777" w:rsidR="00B20EC6" w:rsidRDefault="00B20EC6" w:rsidP="00A05E80">
            <w:pPr>
              <w:rPr>
                <w:color w:val="000000"/>
                <w:sz w:val="24"/>
                <w:szCs w:val="19"/>
              </w:rPr>
            </w:pPr>
          </w:p>
          <w:p w14:paraId="624B5175" w14:textId="77777777" w:rsidR="00A05E80" w:rsidRPr="00DB31EE" w:rsidRDefault="00A05E80" w:rsidP="00A05E80">
            <w:pPr>
              <w:rPr>
                <w:color w:val="000000"/>
                <w:sz w:val="24"/>
                <w:szCs w:val="19"/>
              </w:rPr>
            </w:pPr>
            <w:r w:rsidRPr="00DB31EE">
              <w:rPr>
                <w:color w:val="000000"/>
                <w:sz w:val="24"/>
                <w:szCs w:val="19"/>
              </w:rPr>
              <w:t>_________________________</w:t>
            </w:r>
          </w:p>
          <w:p w14:paraId="7E80E60B" w14:textId="77777777" w:rsidR="00A56F07" w:rsidRPr="00A56F07" w:rsidRDefault="00252E06" w:rsidP="00A05E80">
            <w:pPr>
              <w:rPr>
                <w:color w:val="000000" w:themeColor="text1"/>
                <w:sz w:val="24"/>
                <w:szCs w:val="24"/>
              </w:rPr>
            </w:pPr>
            <w:r w:rsidRPr="00252E06">
              <w:rPr>
                <w:color w:val="000000" w:themeColor="text1"/>
                <w:sz w:val="24"/>
                <w:szCs w:val="24"/>
                <w:highlight w:val="yellow"/>
              </w:rPr>
              <w:t>[Respondent</w:t>
            </w:r>
            <w:r w:rsidR="00C24554">
              <w:rPr>
                <w:color w:val="000000" w:themeColor="text1"/>
                <w:sz w:val="24"/>
                <w:szCs w:val="24"/>
                <w:highlight w:val="yellow"/>
              </w:rPr>
              <w:t>, if pro se, or Representative</w:t>
            </w:r>
            <w:r w:rsidRPr="00252E06">
              <w:rPr>
                <w:color w:val="000000" w:themeColor="text1"/>
                <w:sz w:val="24"/>
                <w:szCs w:val="24"/>
                <w:highlight w:val="yellow"/>
              </w:rPr>
              <w:t>]</w:t>
            </w:r>
          </w:p>
          <w:p w14:paraId="32062D75" w14:textId="77777777" w:rsidR="00A05E80" w:rsidRPr="00DB31EE" w:rsidRDefault="00A05E80" w:rsidP="00A05E80">
            <w:pPr>
              <w:rPr>
                <w:color w:val="000000"/>
                <w:sz w:val="24"/>
                <w:szCs w:val="19"/>
              </w:rPr>
            </w:pPr>
          </w:p>
          <w:p w14:paraId="320AA5EA" w14:textId="77777777" w:rsidR="00A05E80" w:rsidRPr="00DB31EE" w:rsidRDefault="00A05E80" w:rsidP="00A05E80">
            <w:pPr>
              <w:rPr>
                <w:color w:val="000000"/>
                <w:sz w:val="24"/>
                <w:szCs w:val="19"/>
              </w:rPr>
            </w:pPr>
          </w:p>
          <w:p w14:paraId="5D8BD5A0" w14:textId="77777777" w:rsidR="00A05E80" w:rsidRPr="00DB31EE" w:rsidRDefault="00A05E80" w:rsidP="00A05E80">
            <w:pPr>
              <w:rPr>
                <w:color w:val="000000"/>
                <w:sz w:val="24"/>
                <w:szCs w:val="19"/>
              </w:rPr>
            </w:pPr>
          </w:p>
        </w:tc>
      </w:tr>
      <w:bookmarkEnd w:id="7"/>
    </w:tbl>
    <w:p w14:paraId="0D060A55" w14:textId="77777777" w:rsidR="00A05E80" w:rsidRPr="00DB31EE" w:rsidRDefault="00A05E80" w:rsidP="00A05E80">
      <w:pPr>
        <w:rPr>
          <w:bCs/>
          <w:sz w:val="24"/>
          <w:szCs w:val="24"/>
          <w:u w:val="single"/>
        </w:rPr>
        <w:sectPr w:rsidR="00A05E80" w:rsidRPr="00DB31EE" w:rsidSect="00796BDE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3BC70E02" w14:textId="77777777" w:rsidR="00252E06" w:rsidRDefault="00252E06" w:rsidP="00252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UNITED STATES DEPARTMENT OF JUSTICE</w:t>
      </w:r>
    </w:p>
    <w:p w14:paraId="5E71463B" w14:textId="77777777" w:rsidR="00252E06" w:rsidRDefault="00252E06" w:rsidP="00252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EXECUTIVE OFFICE FOR IMMIGRATION REVIEW</w:t>
      </w:r>
    </w:p>
    <w:p w14:paraId="3AA027AA" w14:textId="77777777" w:rsidR="00252E06" w:rsidRDefault="00252E06" w:rsidP="00252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IMMIGRATION COURT</w:t>
      </w:r>
    </w:p>
    <w:p w14:paraId="2D1E839E" w14:textId="77777777" w:rsidR="00252E06" w:rsidRPr="006F62B1" w:rsidRDefault="00252E06" w:rsidP="00252E06">
      <w:pPr>
        <w:jc w:val="center"/>
        <w:rPr>
          <w:b/>
          <w:bCs/>
          <w:sz w:val="24"/>
          <w:szCs w:val="24"/>
        </w:rPr>
      </w:pPr>
      <w:r w:rsidRPr="004E58F7">
        <w:rPr>
          <w:b/>
          <w:bCs/>
          <w:sz w:val="24"/>
          <w:szCs w:val="24"/>
          <w:highlight w:val="yellow"/>
        </w:rPr>
        <w:t>[CITY, STATE]</w:t>
      </w:r>
    </w:p>
    <w:p w14:paraId="06AC1C98" w14:textId="77777777" w:rsidR="3A670B6C" w:rsidRPr="00B82326" w:rsidRDefault="007C7E07" w:rsidP="0878E9EC">
      <w:pPr>
        <w:spacing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3D19EAE" w14:textId="77777777" w:rsidR="002259DA" w:rsidRDefault="002259DA" w:rsidP="002259DA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60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770"/>
        <w:gridCol w:w="293"/>
        <w:gridCol w:w="1417"/>
        <w:gridCol w:w="2430"/>
        <w:gridCol w:w="450"/>
      </w:tblGrid>
      <w:tr w:rsidR="00796BDE" w14:paraId="517F4265" w14:textId="77777777" w:rsidTr="00F44149">
        <w:trPr>
          <w:gridAfter w:val="1"/>
          <w:wAfter w:w="450" w:type="dxa"/>
          <w:cantSplit/>
          <w:trHeight w:val="809"/>
        </w:trPr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BC13A2C" w14:textId="77777777" w:rsidR="00796BDE" w:rsidRDefault="00796BDE">
            <w:pPr>
              <w:spacing w:line="256" w:lineRule="auto"/>
              <w:rPr>
                <w:sz w:val="24"/>
                <w:szCs w:val="24"/>
              </w:rPr>
            </w:pPr>
          </w:p>
          <w:p w14:paraId="6EE19654" w14:textId="77777777" w:rsidR="00796BDE" w:rsidRDefault="00796BD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Matter of:</w:t>
            </w:r>
          </w:p>
          <w:p w14:paraId="5F510787" w14:textId="77777777" w:rsidR="00796BDE" w:rsidRDefault="00796BDE">
            <w:pPr>
              <w:spacing w:line="256" w:lineRule="auto"/>
              <w:rPr>
                <w:b/>
                <w:sz w:val="24"/>
                <w:szCs w:val="24"/>
              </w:rPr>
            </w:pPr>
          </w:p>
          <w:p w14:paraId="429ABF5A" w14:textId="77777777" w:rsidR="00796BDE" w:rsidRDefault="00796BDE">
            <w:pPr>
              <w:spacing w:line="256" w:lineRule="auto"/>
              <w:rPr>
                <w:b/>
                <w:sz w:val="24"/>
                <w:szCs w:val="24"/>
              </w:rPr>
            </w:pPr>
            <w:r w:rsidRPr="00252E06">
              <w:rPr>
                <w:b/>
                <w:sz w:val="24"/>
                <w:szCs w:val="24"/>
                <w:highlight w:val="yellow"/>
              </w:rPr>
              <w:t>[LAST NAME, First Name]</w:t>
            </w:r>
          </w:p>
          <w:p w14:paraId="45ABBC75" w14:textId="77777777" w:rsidR="00796BDE" w:rsidRDefault="00796BD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14:paraId="6869A965" w14:textId="77777777" w:rsidR="00796BDE" w:rsidRDefault="00796BDE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aka </w:t>
            </w:r>
            <w:r w:rsidRPr="00252E06">
              <w:rPr>
                <w:b/>
                <w:sz w:val="24"/>
                <w:szCs w:val="24"/>
                <w:highlight w:val="yellow"/>
              </w:rPr>
              <w:t>[Any other names]</w:t>
            </w:r>
          </w:p>
          <w:p w14:paraId="3894802D" w14:textId="77777777" w:rsidR="00796BDE" w:rsidRDefault="00796BD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14:paraId="34061B2F" w14:textId="77777777" w:rsidR="00796BDE" w:rsidRDefault="00796BDE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Removal Proceedings</w:t>
            </w:r>
          </w:p>
          <w:p w14:paraId="694DB5EF" w14:textId="77777777" w:rsidR="00796BDE" w:rsidRDefault="00796BDE">
            <w:pPr>
              <w:pStyle w:val="Header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93" w:type="dxa"/>
          </w:tcPr>
          <w:p w14:paraId="65498630" w14:textId="77777777" w:rsidR="00796BDE" w:rsidRDefault="00796BDE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14:paraId="50ADBCA6" w14:textId="77777777" w:rsidR="00796BDE" w:rsidRDefault="00796BDE">
            <w:pPr>
              <w:spacing w:line="256" w:lineRule="auto"/>
              <w:rPr>
                <w:bCs/>
                <w:sz w:val="24"/>
                <w:szCs w:val="24"/>
              </w:rPr>
            </w:pPr>
          </w:p>
          <w:p w14:paraId="342B04A5" w14:textId="77777777" w:rsidR="00796BDE" w:rsidRDefault="00796BDE">
            <w:pPr>
              <w:spacing w:line="256" w:lineRule="auto"/>
              <w:rPr>
                <w:bCs/>
                <w:sz w:val="24"/>
                <w:szCs w:val="24"/>
              </w:rPr>
            </w:pPr>
          </w:p>
          <w:p w14:paraId="715E0DB2" w14:textId="77777777" w:rsidR="00796BDE" w:rsidRDefault="00796BDE">
            <w:pPr>
              <w:spacing w:line="256" w:lineRule="auto"/>
              <w:rPr>
                <w:bCs/>
                <w:sz w:val="24"/>
                <w:szCs w:val="24"/>
              </w:rPr>
            </w:pPr>
          </w:p>
          <w:p w14:paraId="40406B1D" w14:textId="77777777" w:rsidR="00796BDE" w:rsidRDefault="00796BDE" w:rsidP="00E40832">
            <w:pPr>
              <w:spacing w:line="256" w:lineRule="auto"/>
              <w:ind w:right="-30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File No.(s): [</w:t>
            </w:r>
            <w:r w:rsidRPr="0090198D">
              <w:rPr>
                <w:sz w:val="24"/>
                <w:szCs w:val="24"/>
                <w:highlight w:val="yellow"/>
              </w:rPr>
              <w:t>A</w:t>
            </w:r>
            <w:r w:rsidRPr="0090198D">
              <w:rPr>
                <w:bCs/>
                <w:sz w:val="24"/>
                <w:szCs w:val="24"/>
                <w:highlight w:val="yellow"/>
              </w:rPr>
              <w:t>xxxxxxxxx</w:t>
            </w:r>
            <w:r>
              <w:rPr>
                <w:bCs/>
                <w:sz w:val="24"/>
                <w:szCs w:val="24"/>
              </w:rPr>
              <w:t>]</w:t>
            </w:r>
          </w:p>
          <w:p w14:paraId="0259FE59" w14:textId="77777777" w:rsidR="00796BDE" w:rsidRPr="0084398F" w:rsidRDefault="00796BDE" w:rsidP="00796BDE">
            <w:pPr>
              <w:rPr>
                <w:sz w:val="24"/>
                <w:szCs w:val="24"/>
              </w:rPr>
            </w:pPr>
          </w:p>
        </w:tc>
      </w:tr>
      <w:tr w:rsidR="002259DA" w14:paraId="718A41A3" w14:textId="77777777" w:rsidTr="00796BDE">
        <w:trPr>
          <w:cantSplit/>
          <w:trHeight w:val="386"/>
        </w:trPr>
        <w:tc>
          <w:tcPr>
            <w:tcW w:w="4770" w:type="dxa"/>
            <w:tcBorders>
              <w:top w:val="single" w:sz="4" w:space="0" w:color="auto"/>
              <w:left w:val="nil"/>
            </w:tcBorders>
          </w:tcPr>
          <w:p w14:paraId="1A230106" w14:textId="77777777" w:rsidR="002259DA" w:rsidRDefault="002259D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left w:val="nil"/>
            </w:tcBorders>
          </w:tcPr>
          <w:p w14:paraId="4BEB15FA" w14:textId="77777777" w:rsidR="002259DA" w:rsidRDefault="002259D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4B6E6A6" w14:textId="77777777" w:rsidR="002259DA" w:rsidRDefault="002259DA">
            <w:pPr>
              <w:spacing w:line="256" w:lineRule="auto"/>
              <w:rPr>
                <w:bCs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47BB2514" w14:textId="77777777" w:rsidR="002259DA" w:rsidRDefault="002259DA">
            <w:pPr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004EE18" w14:textId="77777777" w:rsidR="00A05E80" w:rsidRPr="00252E06" w:rsidRDefault="00E40832" w:rsidP="00A05E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  <w:r w:rsidR="00A05E80" w:rsidRPr="00252E06">
        <w:rPr>
          <w:b/>
          <w:bCs/>
          <w:sz w:val="24"/>
          <w:szCs w:val="24"/>
        </w:rPr>
        <w:t>ORDER OF THE IMMIGRATION JUDGE</w:t>
      </w:r>
    </w:p>
    <w:p w14:paraId="382EED81" w14:textId="77777777" w:rsidR="00A05E80" w:rsidRPr="0021747A" w:rsidRDefault="00A05E80" w:rsidP="00A05E80">
      <w:pPr>
        <w:jc w:val="center"/>
        <w:rPr>
          <w:sz w:val="24"/>
          <w:szCs w:val="24"/>
        </w:rPr>
      </w:pPr>
      <w:r w:rsidRPr="0021747A">
        <w:rPr>
          <w:sz w:val="24"/>
          <w:szCs w:val="24"/>
        </w:rPr>
        <w:t xml:space="preserve">     </w:t>
      </w:r>
    </w:p>
    <w:p w14:paraId="7B5A3F15" w14:textId="77777777" w:rsidR="00A05E80" w:rsidRPr="0021747A" w:rsidRDefault="00A05E80" w:rsidP="00A05E80">
      <w:pPr>
        <w:rPr>
          <w:sz w:val="24"/>
          <w:szCs w:val="24"/>
        </w:rPr>
      </w:pPr>
      <w:r w:rsidRPr="0021747A">
        <w:rPr>
          <w:sz w:val="24"/>
          <w:szCs w:val="24"/>
        </w:rPr>
        <w:t xml:space="preserve">Upon consideration of the </w:t>
      </w:r>
      <w:r w:rsidR="00626CBC">
        <w:rPr>
          <w:b/>
          <w:sz w:val="24"/>
          <w:szCs w:val="24"/>
        </w:rPr>
        <w:t>Joint</w:t>
      </w:r>
      <w:r w:rsidR="00626CBC" w:rsidRPr="0021747A">
        <w:rPr>
          <w:b/>
          <w:sz w:val="24"/>
          <w:szCs w:val="24"/>
        </w:rPr>
        <w:t xml:space="preserve"> </w:t>
      </w:r>
      <w:r w:rsidR="00626CBC" w:rsidRPr="0021747A">
        <w:rPr>
          <w:b/>
          <w:bCs/>
          <w:sz w:val="24"/>
          <w:szCs w:val="24"/>
        </w:rPr>
        <w:t xml:space="preserve">Motion to </w:t>
      </w:r>
      <w:r w:rsidR="00626CBC">
        <w:rPr>
          <w:b/>
          <w:bCs/>
          <w:sz w:val="24"/>
          <w:szCs w:val="24"/>
        </w:rPr>
        <w:t xml:space="preserve">Reopen and the </w:t>
      </w:r>
      <w:r>
        <w:rPr>
          <w:b/>
          <w:sz w:val="24"/>
          <w:szCs w:val="24"/>
        </w:rPr>
        <w:t>Department</w:t>
      </w:r>
      <w:r w:rsidR="001130B1">
        <w:rPr>
          <w:b/>
          <w:sz w:val="24"/>
          <w:szCs w:val="24"/>
        </w:rPr>
        <w:t>’s Unopposed Motion to</w:t>
      </w:r>
      <w:r w:rsidR="00A56F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Dismiss</w:t>
      </w:r>
      <w:r w:rsidRPr="0021747A">
        <w:rPr>
          <w:b/>
          <w:bCs/>
          <w:sz w:val="24"/>
          <w:szCs w:val="24"/>
        </w:rPr>
        <w:t>,</w:t>
      </w:r>
      <w:r w:rsidRPr="0021747A">
        <w:rPr>
          <w:sz w:val="24"/>
          <w:szCs w:val="24"/>
        </w:rPr>
        <w:t xml:space="preserve"> it is HEREBY ORDERED that the motion be:</w:t>
      </w:r>
    </w:p>
    <w:p w14:paraId="503304EF" w14:textId="77777777" w:rsidR="00A05E80" w:rsidRPr="0021747A" w:rsidRDefault="00A05E80" w:rsidP="00A05E80">
      <w:pPr>
        <w:rPr>
          <w:sz w:val="24"/>
          <w:szCs w:val="24"/>
        </w:rPr>
      </w:pPr>
    </w:p>
    <w:p w14:paraId="50512BDA" w14:textId="77777777" w:rsidR="00A05E80" w:rsidRPr="0021747A" w:rsidRDefault="00A05E80" w:rsidP="00A05E80">
      <w:pPr>
        <w:rPr>
          <w:sz w:val="24"/>
          <w:szCs w:val="24"/>
          <w:u w:val="single"/>
        </w:rPr>
      </w:pPr>
      <w:r w:rsidRPr="0021747A">
        <w:rPr>
          <w:sz w:val="24"/>
          <w:szCs w:val="24"/>
        </w:rPr>
        <w:t xml:space="preserve">[    ] </w:t>
      </w:r>
      <w:r w:rsidRPr="0021747A">
        <w:rPr>
          <w:b/>
          <w:bCs/>
          <w:sz w:val="24"/>
          <w:szCs w:val="24"/>
        </w:rPr>
        <w:t>GRANTED</w:t>
      </w:r>
      <w:r>
        <w:rPr>
          <w:b/>
          <w:bCs/>
          <w:sz w:val="24"/>
          <w:szCs w:val="24"/>
        </w:rPr>
        <w:t>.</w:t>
      </w:r>
    </w:p>
    <w:p w14:paraId="550C1AAB" w14:textId="77777777" w:rsidR="00A05E80" w:rsidRPr="0021747A" w:rsidRDefault="00A05E80" w:rsidP="00A05E80">
      <w:pPr>
        <w:rPr>
          <w:sz w:val="24"/>
          <w:szCs w:val="24"/>
        </w:rPr>
      </w:pPr>
    </w:p>
    <w:p w14:paraId="4C67EF1B" w14:textId="77777777" w:rsidR="00A05E80" w:rsidRPr="00A96134" w:rsidRDefault="00A05E80" w:rsidP="00A05E80">
      <w:pPr>
        <w:spacing w:line="360" w:lineRule="auto"/>
        <w:rPr>
          <w:sz w:val="24"/>
          <w:szCs w:val="24"/>
          <w:u w:val="single"/>
        </w:rPr>
      </w:pPr>
      <w:r w:rsidRPr="0021747A">
        <w:rPr>
          <w:sz w:val="24"/>
          <w:szCs w:val="24"/>
        </w:rPr>
        <w:t xml:space="preserve">[    ] </w:t>
      </w:r>
      <w:r w:rsidRPr="0021747A">
        <w:rPr>
          <w:b/>
          <w:bCs/>
          <w:sz w:val="24"/>
          <w:szCs w:val="24"/>
        </w:rPr>
        <w:t>DENIED</w:t>
      </w:r>
      <w:r>
        <w:rPr>
          <w:b/>
          <w:bCs/>
          <w:sz w:val="24"/>
          <w:szCs w:val="24"/>
        </w:rPr>
        <w:t>,</w:t>
      </w:r>
      <w:r w:rsidRPr="0021747A">
        <w:rPr>
          <w:b/>
          <w:bCs/>
          <w:sz w:val="24"/>
          <w:szCs w:val="24"/>
        </w:rPr>
        <w:t xml:space="preserve"> </w:t>
      </w:r>
      <w:r w:rsidRPr="0021747A">
        <w:rPr>
          <w:sz w:val="24"/>
          <w:szCs w:val="24"/>
        </w:rPr>
        <w:t>because: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A4CC89B" w14:textId="77777777" w:rsidR="00A05E80" w:rsidRDefault="00A05E80" w:rsidP="00A05E80">
      <w:pPr>
        <w:rPr>
          <w:sz w:val="24"/>
          <w:szCs w:val="24"/>
        </w:rPr>
      </w:pPr>
    </w:p>
    <w:p w14:paraId="7EB8CE6D" w14:textId="77777777" w:rsidR="00A05E80" w:rsidRPr="0021747A" w:rsidRDefault="00A05E80" w:rsidP="00A05E80">
      <w:pPr>
        <w:rPr>
          <w:sz w:val="24"/>
          <w:szCs w:val="24"/>
        </w:rPr>
      </w:pPr>
    </w:p>
    <w:p w14:paraId="12D42FED" w14:textId="77777777" w:rsidR="00A05E80" w:rsidRPr="001A0074" w:rsidRDefault="00A05E80" w:rsidP="00A05E80">
      <w:pPr>
        <w:rPr>
          <w:sz w:val="24"/>
          <w:szCs w:val="24"/>
        </w:rPr>
      </w:pPr>
      <w:r w:rsidRPr="0878E9EC">
        <w:rPr>
          <w:sz w:val="24"/>
          <w:szCs w:val="24"/>
        </w:rPr>
        <w:t>_________________</w:t>
      </w:r>
      <w:r>
        <w:tab/>
      </w:r>
      <w:r>
        <w:tab/>
      </w:r>
      <w:r>
        <w:tab/>
      </w:r>
      <w:r>
        <w:tab/>
      </w:r>
      <w:r w:rsidRPr="0878E9EC">
        <w:rPr>
          <w:sz w:val="24"/>
          <w:szCs w:val="24"/>
        </w:rPr>
        <w:t>______________________________</w:t>
      </w:r>
    </w:p>
    <w:p w14:paraId="713F422E" w14:textId="77777777" w:rsidR="00A05E80" w:rsidRDefault="00A05E80" w:rsidP="00A05E80">
      <w:pPr>
        <w:rPr>
          <w:sz w:val="24"/>
          <w:szCs w:val="24"/>
        </w:rPr>
      </w:pPr>
      <w:r w:rsidRPr="001A0074">
        <w:rPr>
          <w:sz w:val="24"/>
          <w:szCs w:val="24"/>
        </w:rPr>
        <w:t xml:space="preserve">Date    </w:t>
      </w:r>
      <w:r w:rsidRPr="001A0074">
        <w:rPr>
          <w:sz w:val="24"/>
          <w:szCs w:val="24"/>
        </w:rPr>
        <w:tab/>
      </w:r>
      <w:r w:rsidRPr="001A0074">
        <w:rPr>
          <w:sz w:val="24"/>
          <w:szCs w:val="24"/>
        </w:rPr>
        <w:tab/>
      </w:r>
      <w:r w:rsidRPr="001A0074">
        <w:rPr>
          <w:sz w:val="24"/>
          <w:szCs w:val="24"/>
        </w:rPr>
        <w:tab/>
      </w:r>
      <w:r w:rsidRPr="001A0074">
        <w:rPr>
          <w:sz w:val="24"/>
          <w:szCs w:val="24"/>
        </w:rPr>
        <w:tab/>
      </w:r>
      <w:r w:rsidRPr="001A007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0074">
        <w:rPr>
          <w:sz w:val="24"/>
          <w:szCs w:val="24"/>
        </w:rPr>
        <w:t xml:space="preserve">Immigration Judge  </w:t>
      </w:r>
    </w:p>
    <w:p w14:paraId="22DAC990" w14:textId="77777777" w:rsidR="00A05E80" w:rsidRDefault="00A05E80" w:rsidP="00A05E80">
      <w:pPr>
        <w:rPr>
          <w:b/>
          <w:bCs/>
          <w:sz w:val="24"/>
          <w:szCs w:val="24"/>
        </w:rPr>
      </w:pPr>
    </w:p>
    <w:p w14:paraId="3E734DB0" w14:textId="77777777" w:rsidR="003B3EEA" w:rsidRPr="0021747A" w:rsidRDefault="003B3EEA" w:rsidP="00A05E80">
      <w:pPr>
        <w:rPr>
          <w:b/>
          <w:bCs/>
          <w:sz w:val="24"/>
          <w:szCs w:val="24"/>
        </w:rPr>
      </w:pPr>
    </w:p>
    <w:p w14:paraId="68783180" w14:textId="77777777" w:rsidR="00A05E80" w:rsidRPr="0021747A" w:rsidRDefault="00A05E80" w:rsidP="00A05E80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21747A">
        <w:rPr>
          <w:b/>
          <w:bCs/>
          <w:sz w:val="24"/>
          <w:szCs w:val="24"/>
          <w:u w:val="single"/>
        </w:rPr>
        <w:t>CERTIFICATE OF SERVICE</w:t>
      </w:r>
    </w:p>
    <w:p w14:paraId="660FF029" w14:textId="77777777" w:rsidR="00A05E80" w:rsidRPr="001A0074" w:rsidRDefault="00A05E80" w:rsidP="00A05E80">
      <w:pPr>
        <w:rPr>
          <w:sz w:val="24"/>
          <w:szCs w:val="24"/>
          <w:u w:val="single"/>
        </w:rPr>
      </w:pPr>
      <w:r w:rsidRPr="0021747A">
        <w:rPr>
          <w:sz w:val="24"/>
          <w:szCs w:val="24"/>
        </w:rPr>
        <w:t>This document was served by: [ M ] Mail</w:t>
      </w:r>
      <w:r>
        <w:rPr>
          <w:sz w:val="24"/>
          <w:szCs w:val="24"/>
        </w:rPr>
        <w:t>;</w:t>
      </w:r>
      <w:r w:rsidRPr="0021747A">
        <w:rPr>
          <w:sz w:val="24"/>
          <w:szCs w:val="24"/>
        </w:rPr>
        <w:t xml:space="preserve"> [ P ] Personal Service</w:t>
      </w:r>
      <w:r>
        <w:rPr>
          <w:sz w:val="24"/>
          <w:szCs w:val="24"/>
        </w:rPr>
        <w:t xml:space="preserve">; </w:t>
      </w:r>
      <w:r w:rsidRPr="0021747A">
        <w:rPr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r w:rsidRPr="0021747A">
        <w:rPr>
          <w:sz w:val="24"/>
          <w:szCs w:val="24"/>
        </w:rPr>
        <w:t>O ] Othe</w:t>
      </w:r>
      <w:r>
        <w:rPr>
          <w:sz w:val="24"/>
          <w:szCs w:val="24"/>
        </w:rPr>
        <w:t xml:space="preserve">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C7D4DFB" w14:textId="77777777" w:rsidR="00A05E80" w:rsidRPr="0021747A" w:rsidRDefault="00A05E80" w:rsidP="00A05E80">
      <w:pPr>
        <w:rPr>
          <w:b/>
          <w:bCs/>
          <w:sz w:val="24"/>
          <w:szCs w:val="24"/>
        </w:rPr>
      </w:pPr>
    </w:p>
    <w:p w14:paraId="3E255E0A" w14:textId="77777777" w:rsidR="00A05E80" w:rsidRPr="0021747A" w:rsidRDefault="00A05E80" w:rsidP="00A05E80">
      <w:pPr>
        <w:spacing w:after="120"/>
        <w:rPr>
          <w:sz w:val="24"/>
          <w:szCs w:val="24"/>
        </w:rPr>
      </w:pPr>
      <w:r w:rsidRPr="0021747A">
        <w:rPr>
          <w:sz w:val="24"/>
          <w:szCs w:val="24"/>
        </w:rPr>
        <w:t>To:</w:t>
      </w:r>
      <w:r>
        <w:rPr>
          <w:sz w:val="24"/>
          <w:szCs w:val="24"/>
        </w:rPr>
        <w:t xml:space="preserve"> </w:t>
      </w:r>
      <w:r w:rsidRPr="0021747A">
        <w:rPr>
          <w:sz w:val="24"/>
          <w:szCs w:val="24"/>
        </w:rPr>
        <w:t>[    ] Alien</w:t>
      </w:r>
      <w:r>
        <w:rPr>
          <w:sz w:val="24"/>
          <w:szCs w:val="24"/>
        </w:rPr>
        <w:t>;</w:t>
      </w:r>
      <w:r w:rsidRPr="0021747A">
        <w:rPr>
          <w:sz w:val="24"/>
          <w:szCs w:val="24"/>
        </w:rPr>
        <w:t xml:space="preserve"> [    ] Alien c/o Custodial Officer</w:t>
      </w:r>
      <w:r>
        <w:rPr>
          <w:sz w:val="24"/>
          <w:szCs w:val="24"/>
        </w:rPr>
        <w:t xml:space="preserve">; </w:t>
      </w:r>
      <w:r w:rsidRPr="0021747A">
        <w:rPr>
          <w:sz w:val="24"/>
          <w:szCs w:val="24"/>
        </w:rPr>
        <w:t xml:space="preserve">[  </w:t>
      </w:r>
      <w:r>
        <w:rPr>
          <w:sz w:val="24"/>
          <w:szCs w:val="24"/>
        </w:rPr>
        <w:t xml:space="preserve"> </w:t>
      </w:r>
      <w:r w:rsidRPr="0021747A">
        <w:rPr>
          <w:sz w:val="24"/>
          <w:szCs w:val="24"/>
        </w:rPr>
        <w:t>] Alien’s Atty/Rep</w:t>
      </w:r>
      <w:r>
        <w:rPr>
          <w:sz w:val="24"/>
          <w:szCs w:val="24"/>
        </w:rPr>
        <w:t xml:space="preserve">.; </w:t>
      </w:r>
      <w:r w:rsidRPr="0021747A">
        <w:rPr>
          <w:sz w:val="24"/>
          <w:szCs w:val="24"/>
        </w:rPr>
        <w:t>[</w:t>
      </w:r>
      <w:r>
        <w:rPr>
          <w:sz w:val="24"/>
          <w:szCs w:val="24"/>
        </w:rPr>
        <w:t xml:space="preserve">   </w:t>
      </w:r>
      <w:r w:rsidRPr="0021747A">
        <w:rPr>
          <w:sz w:val="24"/>
          <w:szCs w:val="24"/>
        </w:rPr>
        <w:t>] DHS</w:t>
      </w:r>
    </w:p>
    <w:p w14:paraId="3A9586E4" w14:textId="77777777" w:rsidR="00A05E80" w:rsidRDefault="00A05E80" w:rsidP="00A05E80">
      <w:pPr>
        <w:rPr>
          <w:sz w:val="24"/>
          <w:szCs w:val="24"/>
        </w:rPr>
      </w:pPr>
    </w:p>
    <w:p w14:paraId="1564A9D4" w14:textId="77777777" w:rsidR="00252E06" w:rsidRDefault="00A05E80" w:rsidP="007C7E07">
      <w:pPr>
        <w:rPr>
          <w:sz w:val="24"/>
          <w:szCs w:val="24"/>
          <w:u w:val="single"/>
        </w:rPr>
      </w:pPr>
      <w:r w:rsidRPr="0021747A">
        <w:rPr>
          <w:sz w:val="24"/>
          <w:szCs w:val="24"/>
        </w:rPr>
        <w:t>Date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747A">
        <w:rPr>
          <w:sz w:val="24"/>
          <w:szCs w:val="24"/>
        </w:rPr>
        <w:t>By: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bookmarkEnd w:id="8"/>
    <w:p w14:paraId="51D3EB0D" w14:textId="77777777" w:rsidR="00252E06" w:rsidRPr="00796BDE" w:rsidRDefault="00252E06">
      <w:pPr>
        <w:rPr>
          <w:sz w:val="24"/>
          <w:u w:val="single"/>
        </w:rPr>
      </w:pPr>
    </w:p>
    <w:sectPr w:rsidR="00252E06" w:rsidRPr="00796BDE" w:rsidSect="006E4486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7DF8" w14:textId="77777777" w:rsidR="007D21FD" w:rsidRDefault="007D21FD">
      <w:r>
        <w:separator/>
      </w:r>
    </w:p>
  </w:endnote>
  <w:endnote w:type="continuationSeparator" w:id="0">
    <w:p w14:paraId="55F2B12E" w14:textId="77777777" w:rsidR="007D21FD" w:rsidRDefault="007D21FD">
      <w:r>
        <w:continuationSeparator/>
      </w:r>
    </w:p>
  </w:endnote>
  <w:endnote w:type="continuationNotice" w:id="1">
    <w:p w14:paraId="16C49182" w14:textId="77777777" w:rsidR="007D21FD" w:rsidRDefault="007D2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8DF6" w14:textId="77777777" w:rsidR="00A05E80" w:rsidRDefault="00A05E80" w:rsidP="000359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9FDEB" w14:textId="77777777" w:rsidR="00A05E80" w:rsidRDefault="00A05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346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FB939" w14:textId="77777777" w:rsidR="00A05E80" w:rsidRDefault="00A05E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F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917D86" w14:textId="77777777" w:rsidR="00A05E80" w:rsidRPr="00272B64" w:rsidRDefault="00A05E80" w:rsidP="00E541EC">
    <w:pPr>
      <w:pStyle w:val="Footer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59FD" w14:textId="77777777" w:rsidR="00252E06" w:rsidRPr="00252E06" w:rsidRDefault="00252E06">
    <w:pPr>
      <w:pStyle w:val="Footer"/>
      <w:jc w:val="center"/>
      <w:rPr>
        <w:sz w:val="24"/>
        <w:szCs w:val="24"/>
      </w:rPr>
    </w:pPr>
  </w:p>
  <w:p w14:paraId="27AC2C9C" w14:textId="77777777" w:rsidR="00A05E80" w:rsidRDefault="00A05E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925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6589C" w14:textId="77777777" w:rsidR="006E4486" w:rsidRDefault="007D21FD">
        <w:pPr>
          <w:pStyle w:val="Footer"/>
          <w:jc w:val="center"/>
        </w:pPr>
      </w:p>
    </w:sdtContent>
  </w:sdt>
  <w:p w14:paraId="19524D7D" w14:textId="77777777" w:rsidR="006E4486" w:rsidRPr="00272B64" w:rsidRDefault="006E4486" w:rsidP="00E541EC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4509" w14:textId="77777777" w:rsidR="007D21FD" w:rsidRDefault="007D21FD">
      <w:r>
        <w:separator/>
      </w:r>
    </w:p>
  </w:footnote>
  <w:footnote w:type="continuationSeparator" w:id="0">
    <w:p w14:paraId="4029B3C3" w14:textId="77777777" w:rsidR="007D21FD" w:rsidRDefault="007D21FD">
      <w:r>
        <w:continuationSeparator/>
      </w:r>
    </w:p>
  </w:footnote>
  <w:footnote w:type="continuationNotice" w:id="1">
    <w:p w14:paraId="6F19D8B7" w14:textId="77777777" w:rsidR="007D21FD" w:rsidRDefault="007D2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C4B0" w14:textId="77777777" w:rsidR="00A05E80" w:rsidRPr="001A11B5" w:rsidRDefault="00A05E80" w:rsidP="001A11B5">
    <w:pPr>
      <w:pStyle w:val="Header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24DC" w14:textId="77777777" w:rsidR="00ED6550" w:rsidRDefault="00ED6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A342" w14:textId="77777777" w:rsidR="00ED6550" w:rsidRDefault="00ED65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D55E" w14:textId="77777777" w:rsidR="00ED6550" w:rsidRDefault="00ED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5D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0F665E"/>
    <w:multiLevelType w:val="hybridMultilevel"/>
    <w:tmpl w:val="149E5E50"/>
    <w:lvl w:ilvl="0" w:tplc="22A808CE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D7C0AAD"/>
    <w:multiLevelType w:val="hybridMultilevel"/>
    <w:tmpl w:val="74BCDA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34BB"/>
    <w:multiLevelType w:val="hybridMultilevel"/>
    <w:tmpl w:val="5330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158"/>
    <w:multiLevelType w:val="hybridMultilevel"/>
    <w:tmpl w:val="77207274"/>
    <w:lvl w:ilvl="0" w:tplc="15AE2B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57740B"/>
    <w:multiLevelType w:val="hybridMultilevel"/>
    <w:tmpl w:val="2A5C69A6"/>
    <w:lvl w:ilvl="0" w:tplc="D8526A80">
      <w:start w:val="1"/>
      <w:numFmt w:val="upperLetter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B5752"/>
    <w:multiLevelType w:val="hybridMultilevel"/>
    <w:tmpl w:val="B30E95C2"/>
    <w:lvl w:ilvl="0" w:tplc="410E3E56">
      <w:numFmt w:val="decimalZero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43EFA"/>
    <w:multiLevelType w:val="hybridMultilevel"/>
    <w:tmpl w:val="28E67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0EE6"/>
    <w:multiLevelType w:val="hybridMultilevel"/>
    <w:tmpl w:val="2C7ABC00"/>
    <w:lvl w:ilvl="0" w:tplc="EB8E5844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D0642FB"/>
    <w:multiLevelType w:val="hybridMultilevel"/>
    <w:tmpl w:val="A5507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926D5E"/>
    <w:multiLevelType w:val="hybridMultilevel"/>
    <w:tmpl w:val="08668950"/>
    <w:lvl w:ilvl="0" w:tplc="BE566A0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50162A7A"/>
    <w:multiLevelType w:val="hybridMultilevel"/>
    <w:tmpl w:val="311A3CAE"/>
    <w:lvl w:ilvl="0" w:tplc="92C29420">
      <w:numFmt w:val="decimalZero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611B0"/>
    <w:multiLevelType w:val="hybridMultilevel"/>
    <w:tmpl w:val="9D8C84AC"/>
    <w:lvl w:ilvl="0" w:tplc="911C5934">
      <w:numFmt w:val="decimalZero"/>
      <w:lvlText w:val="(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A7CF4"/>
    <w:multiLevelType w:val="hybridMultilevel"/>
    <w:tmpl w:val="2C540DEA"/>
    <w:lvl w:ilvl="0" w:tplc="605ADF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B2B44"/>
    <w:multiLevelType w:val="hybridMultilevel"/>
    <w:tmpl w:val="B0B0BDFC"/>
    <w:lvl w:ilvl="0" w:tplc="7008591A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01442523">
    <w:abstractNumId w:val="4"/>
  </w:num>
  <w:num w:numId="2" w16cid:durableId="1845390384">
    <w:abstractNumId w:val="8"/>
  </w:num>
  <w:num w:numId="3" w16cid:durableId="554439330">
    <w:abstractNumId w:val="14"/>
  </w:num>
  <w:num w:numId="4" w16cid:durableId="1319961705">
    <w:abstractNumId w:val="10"/>
  </w:num>
  <w:num w:numId="5" w16cid:durableId="1895239210">
    <w:abstractNumId w:val="1"/>
  </w:num>
  <w:num w:numId="6" w16cid:durableId="1710497886">
    <w:abstractNumId w:val="5"/>
  </w:num>
  <w:num w:numId="7" w16cid:durableId="22561892">
    <w:abstractNumId w:val="3"/>
  </w:num>
  <w:num w:numId="8" w16cid:durableId="798112827">
    <w:abstractNumId w:val="13"/>
  </w:num>
  <w:num w:numId="9" w16cid:durableId="1566725429">
    <w:abstractNumId w:val="9"/>
  </w:num>
  <w:num w:numId="10" w16cid:durableId="1798376806">
    <w:abstractNumId w:val="2"/>
  </w:num>
  <w:num w:numId="11" w16cid:durableId="1093937636">
    <w:abstractNumId w:val="0"/>
  </w:num>
  <w:num w:numId="12" w16cid:durableId="453595619">
    <w:abstractNumId w:val="7"/>
  </w:num>
  <w:num w:numId="13" w16cid:durableId="628367271">
    <w:abstractNumId w:val="11"/>
  </w:num>
  <w:num w:numId="14" w16cid:durableId="774138146">
    <w:abstractNumId w:val="12"/>
  </w:num>
  <w:num w:numId="15" w16cid:durableId="1821120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FD"/>
    <w:rsid w:val="00001223"/>
    <w:rsid w:val="00004D84"/>
    <w:rsid w:val="000150FD"/>
    <w:rsid w:val="00021ED3"/>
    <w:rsid w:val="00021F5A"/>
    <w:rsid w:val="00023E0A"/>
    <w:rsid w:val="00026DF1"/>
    <w:rsid w:val="000276D6"/>
    <w:rsid w:val="000276DC"/>
    <w:rsid w:val="00031470"/>
    <w:rsid w:val="000322D6"/>
    <w:rsid w:val="00035935"/>
    <w:rsid w:val="00035CAA"/>
    <w:rsid w:val="00042A5A"/>
    <w:rsid w:val="000475A8"/>
    <w:rsid w:val="00050D66"/>
    <w:rsid w:val="00052437"/>
    <w:rsid w:val="00053596"/>
    <w:rsid w:val="0005433C"/>
    <w:rsid w:val="000548A6"/>
    <w:rsid w:val="00055F05"/>
    <w:rsid w:val="00057395"/>
    <w:rsid w:val="00060CA3"/>
    <w:rsid w:val="0006380C"/>
    <w:rsid w:val="0006402B"/>
    <w:rsid w:val="00064230"/>
    <w:rsid w:val="00064823"/>
    <w:rsid w:val="00067747"/>
    <w:rsid w:val="00075B0A"/>
    <w:rsid w:val="00075C8B"/>
    <w:rsid w:val="000816F6"/>
    <w:rsid w:val="00090B5D"/>
    <w:rsid w:val="00095177"/>
    <w:rsid w:val="00095FF5"/>
    <w:rsid w:val="000B3C7F"/>
    <w:rsid w:val="000B485C"/>
    <w:rsid w:val="000B6504"/>
    <w:rsid w:val="000C191D"/>
    <w:rsid w:val="000C3CA9"/>
    <w:rsid w:val="000C4667"/>
    <w:rsid w:val="000C4A5D"/>
    <w:rsid w:val="000C575B"/>
    <w:rsid w:val="000D016C"/>
    <w:rsid w:val="000D2C1D"/>
    <w:rsid w:val="000D4162"/>
    <w:rsid w:val="000D5859"/>
    <w:rsid w:val="000E265C"/>
    <w:rsid w:val="000E2782"/>
    <w:rsid w:val="000E6C9D"/>
    <w:rsid w:val="000F2352"/>
    <w:rsid w:val="000F6C82"/>
    <w:rsid w:val="00105352"/>
    <w:rsid w:val="00110409"/>
    <w:rsid w:val="001130B1"/>
    <w:rsid w:val="00116E92"/>
    <w:rsid w:val="0011741E"/>
    <w:rsid w:val="00117DBF"/>
    <w:rsid w:val="00121B74"/>
    <w:rsid w:val="001226E5"/>
    <w:rsid w:val="00122C1F"/>
    <w:rsid w:val="00126C68"/>
    <w:rsid w:val="001273BD"/>
    <w:rsid w:val="00130E2C"/>
    <w:rsid w:val="00132CBF"/>
    <w:rsid w:val="00135E9A"/>
    <w:rsid w:val="00140961"/>
    <w:rsid w:val="00142873"/>
    <w:rsid w:val="0014293A"/>
    <w:rsid w:val="0014683A"/>
    <w:rsid w:val="00153E79"/>
    <w:rsid w:val="001622BB"/>
    <w:rsid w:val="0016758A"/>
    <w:rsid w:val="00167F53"/>
    <w:rsid w:val="00171DF9"/>
    <w:rsid w:val="00171FF6"/>
    <w:rsid w:val="0017352F"/>
    <w:rsid w:val="00173CBB"/>
    <w:rsid w:val="0017494C"/>
    <w:rsid w:val="00175E62"/>
    <w:rsid w:val="001767F2"/>
    <w:rsid w:val="00176AC9"/>
    <w:rsid w:val="00185025"/>
    <w:rsid w:val="00185B07"/>
    <w:rsid w:val="00186213"/>
    <w:rsid w:val="00190650"/>
    <w:rsid w:val="00190D1E"/>
    <w:rsid w:val="00191696"/>
    <w:rsid w:val="00191D4F"/>
    <w:rsid w:val="00194F4C"/>
    <w:rsid w:val="001953C0"/>
    <w:rsid w:val="001A0074"/>
    <w:rsid w:val="001A11B5"/>
    <w:rsid w:val="001A4BC5"/>
    <w:rsid w:val="001A5206"/>
    <w:rsid w:val="001B496D"/>
    <w:rsid w:val="001C024B"/>
    <w:rsid w:val="001C4741"/>
    <w:rsid w:val="001C5A95"/>
    <w:rsid w:val="001D0F90"/>
    <w:rsid w:val="001D28D8"/>
    <w:rsid w:val="001E18CC"/>
    <w:rsid w:val="001E2A12"/>
    <w:rsid w:val="001F2391"/>
    <w:rsid w:val="001F72CF"/>
    <w:rsid w:val="00200E88"/>
    <w:rsid w:val="00202DBC"/>
    <w:rsid w:val="00204BC7"/>
    <w:rsid w:val="00205AED"/>
    <w:rsid w:val="00205C90"/>
    <w:rsid w:val="0020704E"/>
    <w:rsid w:val="00210A77"/>
    <w:rsid w:val="0021747A"/>
    <w:rsid w:val="00221B60"/>
    <w:rsid w:val="002227E4"/>
    <w:rsid w:val="00223DDA"/>
    <w:rsid w:val="00223E46"/>
    <w:rsid w:val="00224405"/>
    <w:rsid w:val="002259DA"/>
    <w:rsid w:val="002277B8"/>
    <w:rsid w:val="002325BC"/>
    <w:rsid w:val="00233ED3"/>
    <w:rsid w:val="00236D07"/>
    <w:rsid w:val="00241C80"/>
    <w:rsid w:val="00252E06"/>
    <w:rsid w:val="00255E82"/>
    <w:rsid w:val="00256086"/>
    <w:rsid w:val="002619F7"/>
    <w:rsid w:val="00265FE6"/>
    <w:rsid w:val="00271856"/>
    <w:rsid w:val="00273AB4"/>
    <w:rsid w:val="0028425C"/>
    <w:rsid w:val="00287108"/>
    <w:rsid w:val="00293B04"/>
    <w:rsid w:val="00296E6B"/>
    <w:rsid w:val="002A3325"/>
    <w:rsid w:val="002A38F7"/>
    <w:rsid w:val="002A454E"/>
    <w:rsid w:val="002B53FA"/>
    <w:rsid w:val="002C01AF"/>
    <w:rsid w:val="002C3732"/>
    <w:rsid w:val="002C750D"/>
    <w:rsid w:val="002D2277"/>
    <w:rsid w:val="002D3A97"/>
    <w:rsid w:val="002D3C44"/>
    <w:rsid w:val="002D4A27"/>
    <w:rsid w:val="002D4EE3"/>
    <w:rsid w:val="002D66D7"/>
    <w:rsid w:val="002D768F"/>
    <w:rsid w:val="002E053A"/>
    <w:rsid w:val="002E087C"/>
    <w:rsid w:val="002F0D11"/>
    <w:rsid w:val="002F5148"/>
    <w:rsid w:val="002F5EF6"/>
    <w:rsid w:val="002F7469"/>
    <w:rsid w:val="003014AC"/>
    <w:rsid w:val="00302560"/>
    <w:rsid w:val="003045FB"/>
    <w:rsid w:val="0030516D"/>
    <w:rsid w:val="00305992"/>
    <w:rsid w:val="00306B6D"/>
    <w:rsid w:val="00311061"/>
    <w:rsid w:val="0031140E"/>
    <w:rsid w:val="00311A34"/>
    <w:rsid w:val="00313FB7"/>
    <w:rsid w:val="003166F0"/>
    <w:rsid w:val="0032612F"/>
    <w:rsid w:val="003264E3"/>
    <w:rsid w:val="00326AC9"/>
    <w:rsid w:val="00330C66"/>
    <w:rsid w:val="00330C88"/>
    <w:rsid w:val="00331584"/>
    <w:rsid w:val="00331CD6"/>
    <w:rsid w:val="00336068"/>
    <w:rsid w:val="00340078"/>
    <w:rsid w:val="00353615"/>
    <w:rsid w:val="00355739"/>
    <w:rsid w:val="003573F7"/>
    <w:rsid w:val="003647F5"/>
    <w:rsid w:val="0036778C"/>
    <w:rsid w:val="0037660E"/>
    <w:rsid w:val="003817DA"/>
    <w:rsid w:val="003822D0"/>
    <w:rsid w:val="00383666"/>
    <w:rsid w:val="00383D71"/>
    <w:rsid w:val="00384E94"/>
    <w:rsid w:val="003873C1"/>
    <w:rsid w:val="00387BAC"/>
    <w:rsid w:val="0039169A"/>
    <w:rsid w:val="00393FCB"/>
    <w:rsid w:val="003A3777"/>
    <w:rsid w:val="003A7622"/>
    <w:rsid w:val="003B1B92"/>
    <w:rsid w:val="003B3EEA"/>
    <w:rsid w:val="003B7537"/>
    <w:rsid w:val="003C024B"/>
    <w:rsid w:val="003D6F1F"/>
    <w:rsid w:val="003D700C"/>
    <w:rsid w:val="003E018F"/>
    <w:rsid w:val="003F528C"/>
    <w:rsid w:val="003F59B5"/>
    <w:rsid w:val="003F6D4B"/>
    <w:rsid w:val="003F76F2"/>
    <w:rsid w:val="004034E8"/>
    <w:rsid w:val="0040587B"/>
    <w:rsid w:val="00406481"/>
    <w:rsid w:val="004074AC"/>
    <w:rsid w:val="004112EA"/>
    <w:rsid w:val="00412977"/>
    <w:rsid w:val="00414CC9"/>
    <w:rsid w:val="00420D46"/>
    <w:rsid w:val="00420E20"/>
    <w:rsid w:val="004243BC"/>
    <w:rsid w:val="004259B0"/>
    <w:rsid w:val="00431B23"/>
    <w:rsid w:val="004343CF"/>
    <w:rsid w:val="004374A4"/>
    <w:rsid w:val="00446828"/>
    <w:rsid w:val="00451CDD"/>
    <w:rsid w:val="004528F0"/>
    <w:rsid w:val="004632B1"/>
    <w:rsid w:val="00464F7A"/>
    <w:rsid w:val="00467136"/>
    <w:rsid w:val="00470DEB"/>
    <w:rsid w:val="0047259C"/>
    <w:rsid w:val="004725A9"/>
    <w:rsid w:val="00473C8B"/>
    <w:rsid w:val="004753C8"/>
    <w:rsid w:val="00477836"/>
    <w:rsid w:val="0048089A"/>
    <w:rsid w:val="00484772"/>
    <w:rsid w:val="00494EFD"/>
    <w:rsid w:val="004960C7"/>
    <w:rsid w:val="004B1AD8"/>
    <w:rsid w:val="004B1B7E"/>
    <w:rsid w:val="004B5658"/>
    <w:rsid w:val="004B772A"/>
    <w:rsid w:val="004C5020"/>
    <w:rsid w:val="004D1FED"/>
    <w:rsid w:val="004D4AFE"/>
    <w:rsid w:val="004D6887"/>
    <w:rsid w:val="004D6888"/>
    <w:rsid w:val="004D7BCC"/>
    <w:rsid w:val="004E58F7"/>
    <w:rsid w:val="004F482A"/>
    <w:rsid w:val="004F63C0"/>
    <w:rsid w:val="00500E8A"/>
    <w:rsid w:val="00501148"/>
    <w:rsid w:val="0050283A"/>
    <w:rsid w:val="00502F8D"/>
    <w:rsid w:val="00503C9C"/>
    <w:rsid w:val="00505851"/>
    <w:rsid w:val="00507C25"/>
    <w:rsid w:val="00511311"/>
    <w:rsid w:val="00513C39"/>
    <w:rsid w:val="005173CF"/>
    <w:rsid w:val="005208FF"/>
    <w:rsid w:val="00521525"/>
    <w:rsid w:val="00524261"/>
    <w:rsid w:val="00526558"/>
    <w:rsid w:val="00527453"/>
    <w:rsid w:val="005312AF"/>
    <w:rsid w:val="00532FB7"/>
    <w:rsid w:val="00544B96"/>
    <w:rsid w:val="0054601F"/>
    <w:rsid w:val="00546E17"/>
    <w:rsid w:val="005500DE"/>
    <w:rsid w:val="0055567A"/>
    <w:rsid w:val="00557600"/>
    <w:rsid w:val="00570466"/>
    <w:rsid w:val="00570A06"/>
    <w:rsid w:val="00572A2E"/>
    <w:rsid w:val="00573508"/>
    <w:rsid w:val="0057358E"/>
    <w:rsid w:val="00575376"/>
    <w:rsid w:val="00575F02"/>
    <w:rsid w:val="00580148"/>
    <w:rsid w:val="0058367B"/>
    <w:rsid w:val="0058406A"/>
    <w:rsid w:val="005A4F9D"/>
    <w:rsid w:val="005A721F"/>
    <w:rsid w:val="005B028F"/>
    <w:rsid w:val="005B3886"/>
    <w:rsid w:val="005B3B10"/>
    <w:rsid w:val="005B567E"/>
    <w:rsid w:val="005B7586"/>
    <w:rsid w:val="005C0532"/>
    <w:rsid w:val="005D4994"/>
    <w:rsid w:val="005D67AE"/>
    <w:rsid w:val="005D6D55"/>
    <w:rsid w:val="005D73D9"/>
    <w:rsid w:val="005E720F"/>
    <w:rsid w:val="00602D8F"/>
    <w:rsid w:val="00603772"/>
    <w:rsid w:val="006054A7"/>
    <w:rsid w:val="00610CA8"/>
    <w:rsid w:val="0062075F"/>
    <w:rsid w:val="00622A9F"/>
    <w:rsid w:val="0062535F"/>
    <w:rsid w:val="00625A3A"/>
    <w:rsid w:val="00626764"/>
    <w:rsid w:val="00626CBC"/>
    <w:rsid w:val="006333B7"/>
    <w:rsid w:val="00642D29"/>
    <w:rsid w:val="00643587"/>
    <w:rsid w:val="00643FBD"/>
    <w:rsid w:val="0064438B"/>
    <w:rsid w:val="0065049B"/>
    <w:rsid w:val="00650D5B"/>
    <w:rsid w:val="0065392F"/>
    <w:rsid w:val="0065418D"/>
    <w:rsid w:val="006562F4"/>
    <w:rsid w:val="00666BA6"/>
    <w:rsid w:val="006702B2"/>
    <w:rsid w:val="006764DF"/>
    <w:rsid w:val="006771F1"/>
    <w:rsid w:val="00677827"/>
    <w:rsid w:val="00682733"/>
    <w:rsid w:val="00683376"/>
    <w:rsid w:val="00685B5F"/>
    <w:rsid w:val="00687EB0"/>
    <w:rsid w:val="006929C1"/>
    <w:rsid w:val="00692A4B"/>
    <w:rsid w:val="006A0D23"/>
    <w:rsid w:val="006A5445"/>
    <w:rsid w:val="006A77AE"/>
    <w:rsid w:val="006B546F"/>
    <w:rsid w:val="006B5743"/>
    <w:rsid w:val="006B7AE0"/>
    <w:rsid w:val="006B7D0A"/>
    <w:rsid w:val="006B7EF1"/>
    <w:rsid w:val="006C0F16"/>
    <w:rsid w:val="006C6062"/>
    <w:rsid w:val="006D3FFF"/>
    <w:rsid w:val="006E043E"/>
    <w:rsid w:val="006E1C6B"/>
    <w:rsid w:val="006E4486"/>
    <w:rsid w:val="006F04F2"/>
    <w:rsid w:val="006F195B"/>
    <w:rsid w:val="006F62B1"/>
    <w:rsid w:val="006F7277"/>
    <w:rsid w:val="00702B5C"/>
    <w:rsid w:val="0070321A"/>
    <w:rsid w:val="00712E54"/>
    <w:rsid w:val="0071516D"/>
    <w:rsid w:val="0071535A"/>
    <w:rsid w:val="0072234E"/>
    <w:rsid w:val="0072319C"/>
    <w:rsid w:val="0072526A"/>
    <w:rsid w:val="00727AE7"/>
    <w:rsid w:val="00731A8B"/>
    <w:rsid w:val="007343FC"/>
    <w:rsid w:val="00743FF7"/>
    <w:rsid w:val="007455D6"/>
    <w:rsid w:val="0075274C"/>
    <w:rsid w:val="007554EF"/>
    <w:rsid w:val="00760543"/>
    <w:rsid w:val="00761E9B"/>
    <w:rsid w:val="007628E0"/>
    <w:rsid w:val="00763150"/>
    <w:rsid w:val="00772B50"/>
    <w:rsid w:val="00776CD6"/>
    <w:rsid w:val="00776ECC"/>
    <w:rsid w:val="0078055A"/>
    <w:rsid w:val="00780711"/>
    <w:rsid w:val="00781ACD"/>
    <w:rsid w:val="00783E6F"/>
    <w:rsid w:val="00784A5D"/>
    <w:rsid w:val="007913AD"/>
    <w:rsid w:val="00792C3B"/>
    <w:rsid w:val="00796BDE"/>
    <w:rsid w:val="007A21A7"/>
    <w:rsid w:val="007A385D"/>
    <w:rsid w:val="007A69AD"/>
    <w:rsid w:val="007A7782"/>
    <w:rsid w:val="007B4330"/>
    <w:rsid w:val="007C1B6E"/>
    <w:rsid w:val="007C4110"/>
    <w:rsid w:val="007C7E07"/>
    <w:rsid w:val="007D21FD"/>
    <w:rsid w:val="007D2658"/>
    <w:rsid w:val="007D308E"/>
    <w:rsid w:val="007D7A59"/>
    <w:rsid w:val="007D7E46"/>
    <w:rsid w:val="007E589C"/>
    <w:rsid w:val="007F0B35"/>
    <w:rsid w:val="007F1013"/>
    <w:rsid w:val="00800A6F"/>
    <w:rsid w:val="008063D3"/>
    <w:rsid w:val="00807478"/>
    <w:rsid w:val="008074BC"/>
    <w:rsid w:val="00807C67"/>
    <w:rsid w:val="0081345A"/>
    <w:rsid w:val="008137CF"/>
    <w:rsid w:val="008143B9"/>
    <w:rsid w:val="008312AF"/>
    <w:rsid w:val="00831D09"/>
    <w:rsid w:val="0084155D"/>
    <w:rsid w:val="0084398F"/>
    <w:rsid w:val="00846634"/>
    <w:rsid w:val="00847A9E"/>
    <w:rsid w:val="00852B0D"/>
    <w:rsid w:val="0085390F"/>
    <w:rsid w:val="00863F7B"/>
    <w:rsid w:val="008672ED"/>
    <w:rsid w:val="00873E20"/>
    <w:rsid w:val="00874B2B"/>
    <w:rsid w:val="00876005"/>
    <w:rsid w:val="008773B4"/>
    <w:rsid w:val="00885FF9"/>
    <w:rsid w:val="0088750B"/>
    <w:rsid w:val="00887558"/>
    <w:rsid w:val="00887B9D"/>
    <w:rsid w:val="008A0B29"/>
    <w:rsid w:val="008A1C10"/>
    <w:rsid w:val="008A2F2D"/>
    <w:rsid w:val="008A33FF"/>
    <w:rsid w:val="008A6821"/>
    <w:rsid w:val="008A6E62"/>
    <w:rsid w:val="008A7100"/>
    <w:rsid w:val="008A7A66"/>
    <w:rsid w:val="008B3273"/>
    <w:rsid w:val="008B33D5"/>
    <w:rsid w:val="008B54FD"/>
    <w:rsid w:val="008C106C"/>
    <w:rsid w:val="008C284E"/>
    <w:rsid w:val="008C5A91"/>
    <w:rsid w:val="008C71E8"/>
    <w:rsid w:val="008D2A61"/>
    <w:rsid w:val="008D700C"/>
    <w:rsid w:val="008E1BE1"/>
    <w:rsid w:val="008E6FE4"/>
    <w:rsid w:val="008F50E9"/>
    <w:rsid w:val="008F51E8"/>
    <w:rsid w:val="008F5497"/>
    <w:rsid w:val="008F66C4"/>
    <w:rsid w:val="0090198D"/>
    <w:rsid w:val="00903876"/>
    <w:rsid w:val="009159A4"/>
    <w:rsid w:val="00922628"/>
    <w:rsid w:val="00922A80"/>
    <w:rsid w:val="009273C5"/>
    <w:rsid w:val="00930183"/>
    <w:rsid w:val="00930B6A"/>
    <w:rsid w:val="00931116"/>
    <w:rsid w:val="009326B2"/>
    <w:rsid w:val="00932A7D"/>
    <w:rsid w:val="0093783D"/>
    <w:rsid w:val="009402A6"/>
    <w:rsid w:val="00941B04"/>
    <w:rsid w:val="00942782"/>
    <w:rsid w:val="00943179"/>
    <w:rsid w:val="00943A96"/>
    <w:rsid w:val="00945AB9"/>
    <w:rsid w:val="00947411"/>
    <w:rsid w:val="0095215F"/>
    <w:rsid w:val="00952F59"/>
    <w:rsid w:val="00954A54"/>
    <w:rsid w:val="00960216"/>
    <w:rsid w:val="00960509"/>
    <w:rsid w:val="00960A2B"/>
    <w:rsid w:val="00965447"/>
    <w:rsid w:val="00970F49"/>
    <w:rsid w:val="00971267"/>
    <w:rsid w:val="009712D6"/>
    <w:rsid w:val="009714E4"/>
    <w:rsid w:val="009731FC"/>
    <w:rsid w:val="00975F7D"/>
    <w:rsid w:val="00976148"/>
    <w:rsid w:val="009A29CB"/>
    <w:rsid w:val="009A2BB9"/>
    <w:rsid w:val="009B05F5"/>
    <w:rsid w:val="009B26FE"/>
    <w:rsid w:val="009B3A29"/>
    <w:rsid w:val="009B4638"/>
    <w:rsid w:val="009C1475"/>
    <w:rsid w:val="009C4966"/>
    <w:rsid w:val="009C5DB7"/>
    <w:rsid w:val="009D5FF9"/>
    <w:rsid w:val="009E25E1"/>
    <w:rsid w:val="009E6975"/>
    <w:rsid w:val="009E7FB7"/>
    <w:rsid w:val="009F0207"/>
    <w:rsid w:val="009F29A1"/>
    <w:rsid w:val="009F392D"/>
    <w:rsid w:val="009F7872"/>
    <w:rsid w:val="00A02E17"/>
    <w:rsid w:val="00A04AF4"/>
    <w:rsid w:val="00A05E80"/>
    <w:rsid w:val="00A07EDC"/>
    <w:rsid w:val="00A14BF2"/>
    <w:rsid w:val="00A15938"/>
    <w:rsid w:val="00A1598E"/>
    <w:rsid w:val="00A1716A"/>
    <w:rsid w:val="00A22110"/>
    <w:rsid w:val="00A22BA1"/>
    <w:rsid w:val="00A237FF"/>
    <w:rsid w:val="00A258AB"/>
    <w:rsid w:val="00A26C59"/>
    <w:rsid w:val="00A34B2B"/>
    <w:rsid w:val="00A34F27"/>
    <w:rsid w:val="00A3542E"/>
    <w:rsid w:val="00A4250F"/>
    <w:rsid w:val="00A42FE5"/>
    <w:rsid w:val="00A4462D"/>
    <w:rsid w:val="00A54470"/>
    <w:rsid w:val="00A548A8"/>
    <w:rsid w:val="00A55920"/>
    <w:rsid w:val="00A56F07"/>
    <w:rsid w:val="00A61438"/>
    <w:rsid w:val="00A62E5F"/>
    <w:rsid w:val="00A67BF5"/>
    <w:rsid w:val="00A7357E"/>
    <w:rsid w:val="00A77C61"/>
    <w:rsid w:val="00A879FD"/>
    <w:rsid w:val="00A90B71"/>
    <w:rsid w:val="00A935FB"/>
    <w:rsid w:val="00A93926"/>
    <w:rsid w:val="00A950E9"/>
    <w:rsid w:val="00A96134"/>
    <w:rsid w:val="00A97B95"/>
    <w:rsid w:val="00AA33AB"/>
    <w:rsid w:val="00AA4259"/>
    <w:rsid w:val="00AA5DC3"/>
    <w:rsid w:val="00AA6740"/>
    <w:rsid w:val="00AB3756"/>
    <w:rsid w:val="00AC3DAF"/>
    <w:rsid w:val="00AC40BB"/>
    <w:rsid w:val="00AC4E86"/>
    <w:rsid w:val="00AD1AFE"/>
    <w:rsid w:val="00AD2436"/>
    <w:rsid w:val="00AD26B3"/>
    <w:rsid w:val="00AD5132"/>
    <w:rsid w:val="00AE4F51"/>
    <w:rsid w:val="00AE50CB"/>
    <w:rsid w:val="00AE71FC"/>
    <w:rsid w:val="00AF2CB6"/>
    <w:rsid w:val="00AF36DE"/>
    <w:rsid w:val="00B11876"/>
    <w:rsid w:val="00B121C6"/>
    <w:rsid w:val="00B1394C"/>
    <w:rsid w:val="00B14D48"/>
    <w:rsid w:val="00B17323"/>
    <w:rsid w:val="00B209B6"/>
    <w:rsid w:val="00B20EC6"/>
    <w:rsid w:val="00B228BA"/>
    <w:rsid w:val="00B429F1"/>
    <w:rsid w:val="00B4681B"/>
    <w:rsid w:val="00B520E7"/>
    <w:rsid w:val="00B532F8"/>
    <w:rsid w:val="00B6012D"/>
    <w:rsid w:val="00B620EB"/>
    <w:rsid w:val="00B62BDF"/>
    <w:rsid w:val="00B6496D"/>
    <w:rsid w:val="00B714B5"/>
    <w:rsid w:val="00B72374"/>
    <w:rsid w:val="00B77F03"/>
    <w:rsid w:val="00B82326"/>
    <w:rsid w:val="00B85EC6"/>
    <w:rsid w:val="00B875F2"/>
    <w:rsid w:val="00B934A7"/>
    <w:rsid w:val="00B95806"/>
    <w:rsid w:val="00BA1066"/>
    <w:rsid w:val="00BA1623"/>
    <w:rsid w:val="00BA1652"/>
    <w:rsid w:val="00BA61B3"/>
    <w:rsid w:val="00BB2926"/>
    <w:rsid w:val="00BC0E1D"/>
    <w:rsid w:val="00BC31FF"/>
    <w:rsid w:val="00BE5BF2"/>
    <w:rsid w:val="00BF3CFA"/>
    <w:rsid w:val="00BF70F2"/>
    <w:rsid w:val="00BF7B27"/>
    <w:rsid w:val="00C01635"/>
    <w:rsid w:val="00C0263B"/>
    <w:rsid w:val="00C02D6C"/>
    <w:rsid w:val="00C03B6B"/>
    <w:rsid w:val="00C106BD"/>
    <w:rsid w:val="00C117E0"/>
    <w:rsid w:val="00C11E8B"/>
    <w:rsid w:val="00C1250E"/>
    <w:rsid w:val="00C126BF"/>
    <w:rsid w:val="00C153CF"/>
    <w:rsid w:val="00C16D8B"/>
    <w:rsid w:val="00C17934"/>
    <w:rsid w:val="00C23090"/>
    <w:rsid w:val="00C23C38"/>
    <w:rsid w:val="00C24554"/>
    <w:rsid w:val="00C26874"/>
    <w:rsid w:val="00C30018"/>
    <w:rsid w:val="00C3237C"/>
    <w:rsid w:val="00C36D7F"/>
    <w:rsid w:val="00C447D2"/>
    <w:rsid w:val="00C45B86"/>
    <w:rsid w:val="00C477D6"/>
    <w:rsid w:val="00C51353"/>
    <w:rsid w:val="00C51A8F"/>
    <w:rsid w:val="00C535F7"/>
    <w:rsid w:val="00C620BE"/>
    <w:rsid w:val="00C627FE"/>
    <w:rsid w:val="00C62FC3"/>
    <w:rsid w:val="00C638E2"/>
    <w:rsid w:val="00C64424"/>
    <w:rsid w:val="00C669E8"/>
    <w:rsid w:val="00C776A0"/>
    <w:rsid w:val="00C807FE"/>
    <w:rsid w:val="00C8567B"/>
    <w:rsid w:val="00C9468A"/>
    <w:rsid w:val="00C9587B"/>
    <w:rsid w:val="00CA2642"/>
    <w:rsid w:val="00CA37CE"/>
    <w:rsid w:val="00CA3E72"/>
    <w:rsid w:val="00CA4523"/>
    <w:rsid w:val="00CB58DE"/>
    <w:rsid w:val="00CB62DA"/>
    <w:rsid w:val="00CC0564"/>
    <w:rsid w:val="00CC26CB"/>
    <w:rsid w:val="00CC3D15"/>
    <w:rsid w:val="00CC40FA"/>
    <w:rsid w:val="00CC7C8B"/>
    <w:rsid w:val="00CD1669"/>
    <w:rsid w:val="00CD3F50"/>
    <w:rsid w:val="00CD6284"/>
    <w:rsid w:val="00CD6799"/>
    <w:rsid w:val="00CD722F"/>
    <w:rsid w:val="00CD7363"/>
    <w:rsid w:val="00CD7765"/>
    <w:rsid w:val="00CE062B"/>
    <w:rsid w:val="00CE2C4F"/>
    <w:rsid w:val="00CE671A"/>
    <w:rsid w:val="00CF160F"/>
    <w:rsid w:val="00CF6A37"/>
    <w:rsid w:val="00CF755F"/>
    <w:rsid w:val="00CF7679"/>
    <w:rsid w:val="00CF7DB5"/>
    <w:rsid w:val="00D03DE5"/>
    <w:rsid w:val="00D07782"/>
    <w:rsid w:val="00D079DE"/>
    <w:rsid w:val="00D16DAF"/>
    <w:rsid w:val="00D176C0"/>
    <w:rsid w:val="00D22AC8"/>
    <w:rsid w:val="00D235A9"/>
    <w:rsid w:val="00D23CF8"/>
    <w:rsid w:val="00D3076E"/>
    <w:rsid w:val="00D328FA"/>
    <w:rsid w:val="00D32E16"/>
    <w:rsid w:val="00D333CE"/>
    <w:rsid w:val="00D343ED"/>
    <w:rsid w:val="00D3550F"/>
    <w:rsid w:val="00D3771B"/>
    <w:rsid w:val="00D37A66"/>
    <w:rsid w:val="00D44726"/>
    <w:rsid w:val="00D4651B"/>
    <w:rsid w:val="00D52157"/>
    <w:rsid w:val="00D524A9"/>
    <w:rsid w:val="00D53F17"/>
    <w:rsid w:val="00D54528"/>
    <w:rsid w:val="00D54686"/>
    <w:rsid w:val="00D56202"/>
    <w:rsid w:val="00D61382"/>
    <w:rsid w:val="00D6478B"/>
    <w:rsid w:val="00D72734"/>
    <w:rsid w:val="00D730F9"/>
    <w:rsid w:val="00D7322D"/>
    <w:rsid w:val="00D7614E"/>
    <w:rsid w:val="00D85DAC"/>
    <w:rsid w:val="00D93B1A"/>
    <w:rsid w:val="00DA24D1"/>
    <w:rsid w:val="00DA67E0"/>
    <w:rsid w:val="00DB10E9"/>
    <w:rsid w:val="00DB153B"/>
    <w:rsid w:val="00DB31EE"/>
    <w:rsid w:val="00DC1C45"/>
    <w:rsid w:val="00DC23E0"/>
    <w:rsid w:val="00DC611B"/>
    <w:rsid w:val="00DC63D7"/>
    <w:rsid w:val="00DD13FF"/>
    <w:rsid w:val="00DD6D81"/>
    <w:rsid w:val="00DD72FC"/>
    <w:rsid w:val="00DE175E"/>
    <w:rsid w:val="00DE325C"/>
    <w:rsid w:val="00DE5596"/>
    <w:rsid w:val="00DF2013"/>
    <w:rsid w:val="00DF3BEF"/>
    <w:rsid w:val="00E026EB"/>
    <w:rsid w:val="00E1283B"/>
    <w:rsid w:val="00E13DB1"/>
    <w:rsid w:val="00E40832"/>
    <w:rsid w:val="00E44AA7"/>
    <w:rsid w:val="00E46C55"/>
    <w:rsid w:val="00E541EC"/>
    <w:rsid w:val="00E5702F"/>
    <w:rsid w:val="00E61328"/>
    <w:rsid w:val="00E626B2"/>
    <w:rsid w:val="00E63F42"/>
    <w:rsid w:val="00E65848"/>
    <w:rsid w:val="00E65D6E"/>
    <w:rsid w:val="00E66EB6"/>
    <w:rsid w:val="00E676FC"/>
    <w:rsid w:val="00E736DF"/>
    <w:rsid w:val="00E7612F"/>
    <w:rsid w:val="00E7753F"/>
    <w:rsid w:val="00E80F54"/>
    <w:rsid w:val="00E82161"/>
    <w:rsid w:val="00E84F50"/>
    <w:rsid w:val="00E870FF"/>
    <w:rsid w:val="00E9639E"/>
    <w:rsid w:val="00E97362"/>
    <w:rsid w:val="00EA71E8"/>
    <w:rsid w:val="00EB2535"/>
    <w:rsid w:val="00ED17DE"/>
    <w:rsid w:val="00ED6550"/>
    <w:rsid w:val="00ED7039"/>
    <w:rsid w:val="00ED7A70"/>
    <w:rsid w:val="00EE1D99"/>
    <w:rsid w:val="00EE46E6"/>
    <w:rsid w:val="00EF0738"/>
    <w:rsid w:val="00EF0CF4"/>
    <w:rsid w:val="00EF0F3C"/>
    <w:rsid w:val="00F05C15"/>
    <w:rsid w:val="00F06D6B"/>
    <w:rsid w:val="00F103B2"/>
    <w:rsid w:val="00F1194B"/>
    <w:rsid w:val="00F130D1"/>
    <w:rsid w:val="00F1566A"/>
    <w:rsid w:val="00F2133E"/>
    <w:rsid w:val="00F23598"/>
    <w:rsid w:val="00F24E37"/>
    <w:rsid w:val="00F30B6F"/>
    <w:rsid w:val="00F32AFC"/>
    <w:rsid w:val="00F3632E"/>
    <w:rsid w:val="00F37D02"/>
    <w:rsid w:val="00F42A2B"/>
    <w:rsid w:val="00F50C50"/>
    <w:rsid w:val="00F515DF"/>
    <w:rsid w:val="00F53F51"/>
    <w:rsid w:val="00F54804"/>
    <w:rsid w:val="00F565DF"/>
    <w:rsid w:val="00F575B9"/>
    <w:rsid w:val="00F62C5C"/>
    <w:rsid w:val="00F64EB8"/>
    <w:rsid w:val="00F666DD"/>
    <w:rsid w:val="00F708AD"/>
    <w:rsid w:val="00F718CE"/>
    <w:rsid w:val="00F71A4B"/>
    <w:rsid w:val="00F728AF"/>
    <w:rsid w:val="00F744A5"/>
    <w:rsid w:val="00F820BC"/>
    <w:rsid w:val="00F831D3"/>
    <w:rsid w:val="00F8417F"/>
    <w:rsid w:val="00F86810"/>
    <w:rsid w:val="00F90EEC"/>
    <w:rsid w:val="00F93341"/>
    <w:rsid w:val="00F94398"/>
    <w:rsid w:val="00FA16F6"/>
    <w:rsid w:val="00FA1E2D"/>
    <w:rsid w:val="00FB135F"/>
    <w:rsid w:val="00FB41D8"/>
    <w:rsid w:val="00FB438C"/>
    <w:rsid w:val="00FB557B"/>
    <w:rsid w:val="00FB730A"/>
    <w:rsid w:val="00FC28D5"/>
    <w:rsid w:val="00FE34C9"/>
    <w:rsid w:val="00FE60DC"/>
    <w:rsid w:val="00FE74E5"/>
    <w:rsid w:val="00FE78F4"/>
    <w:rsid w:val="00FF030F"/>
    <w:rsid w:val="00FF3F80"/>
    <w:rsid w:val="00FF565A"/>
    <w:rsid w:val="00FF58A6"/>
    <w:rsid w:val="00FF6C69"/>
    <w:rsid w:val="01A6D197"/>
    <w:rsid w:val="032DC2DC"/>
    <w:rsid w:val="0567236F"/>
    <w:rsid w:val="062596B3"/>
    <w:rsid w:val="0878E9EC"/>
    <w:rsid w:val="0D871DF5"/>
    <w:rsid w:val="158CBCA3"/>
    <w:rsid w:val="17E78C61"/>
    <w:rsid w:val="18B35464"/>
    <w:rsid w:val="1D4AB83D"/>
    <w:rsid w:val="1D6C53BD"/>
    <w:rsid w:val="21EBB0B6"/>
    <w:rsid w:val="256D5EE8"/>
    <w:rsid w:val="260C1E0A"/>
    <w:rsid w:val="26E3369D"/>
    <w:rsid w:val="27BBCE5D"/>
    <w:rsid w:val="2DC95073"/>
    <w:rsid w:val="312FF4B0"/>
    <w:rsid w:val="330F7F38"/>
    <w:rsid w:val="35761FE4"/>
    <w:rsid w:val="358AD657"/>
    <w:rsid w:val="389D184E"/>
    <w:rsid w:val="3A670B6C"/>
    <w:rsid w:val="495E3411"/>
    <w:rsid w:val="49D7B066"/>
    <w:rsid w:val="4BC79556"/>
    <w:rsid w:val="5334B8F4"/>
    <w:rsid w:val="54A78858"/>
    <w:rsid w:val="54CCB54A"/>
    <w:rsid w:val="57DB576A"/>
    <w:rsid w:val="592AAFF9"/>
    <w:rsid w:val="593ED656"/>
    <w:rsid w:val="5CBC5663"/>
    <w:rsid w:val="5EEB551C"/>
    <w:rsid w:val="5FEFA60F"/>
    <w:rsid w:val="62B0F5D6"/>
    <w:rsid w:val="6725ED95"/>
    <w:rsid w:val="69651B6C"/>
    <w:rsid w:val="69AD61E8"/>
    <w:rsid w:val="6BA4B7AA"/>
    <w:rsid w:val="6D73EB2C"/>
    <w:rsid w:val="6FA25C73"/>
    <w:rsid w:val="713A09B0"/>
    <w:rsid w:val="77A0A014"/>
    <w:rsid w:val="7B6A4C05"/>
    <w:rsid w:val="7DA9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47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529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spacing w:line="463" w:lineRule="exact"/>
      <w:jc w:val="center"/>
      <w:outlineLvl w:val="4"/>
    </w:pPr>
    <w:rPr>
      <w:b/>
      <w:spacing w:val="-3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  <w:pPr>
      <w:spacing w:line="231" w:lineRule="exact"/>
    </w:pPr>
    <w:rPr>
      <w:sz w:val="18"/>
    </w:rPr>
  </w:style>
  <w:style w:type="paragraph" w:styleId="BodyText2">
    <w:name w:val="Body Text 2"/>
    <w:basedOn w:val="Normal"/>
    <w:pPr>
      <w:tabs>
        <w:tab w:val="left" w:pos="-720"/>
      </w:tabs>
      <w:suppressAutoHyphens/>
      <w:spacing w:line="480" w:lineRule="auto"/>
    </w:pPr>
    <w:rPr>
      <w:sz w:val="24"/>
    </w:rPr>
  </w:style>
  <w:style w:type="paragraph" w:styleId="BodyText">
    <w:name w:val="Body Text"/>
    <w:basedOn w:val="Normal"/>
    <w:link w:val="BodyTextChar"/>
    <w:pPr>
      <w:spacing w:line="480" w:lineRule="auto"/>
      <w:jc w:val="both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styleId="FootnoteReference">
    <w:name w:val="footnote reference"/>
    <w:uiPriority w:val="99"/>
    <w:semiHidden/>
    <w:rPr>
      <w:vertAlign w:val="superscript"/>
    </w:rPr>
  </w:style>
  <w:style w:type="character" w:customStyle="1" w:styleId="documentbody1">
    <w:name w:val="documentbody1"/>
    <w:rPr>
      <w:rFonts w:ascii="Verdana" w:hAnsi="Verdana" w:hint="default"/>
      <w:sz w:val="19"/>
      <w:szCs w:val="19"/>
    </w:rPr>
  </w:style>
  <w:style w:type="paragraph" w:styleId="Footer">
    <w:name w:val="footer"/>
    <w:basedOn w:val="Normal"/>
    <w:link w:val="FooterChar"/>
    <w:uiPriority w:val="99"/>
    <w:rsid w:val="009402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02A6"/>
  </w:style>
  <w:style w:type="paragraph" w:styleId="Header">
    <w:name w:val="header"/>
    <w:basedOn w:val="Normal"/>
    <w:link w:val="HeaderChar"/>
    <w:rsid w:val="009402A6"/>
    <w:pPr>
      <w:tabs>
        <w:tab w:val="center" w:pos="4320"/>
        <w:tab w:val="right" w:pos="8640"/>
      </w:tabs>
    </w:pPr>
  </w:style>
  <w:style w:type="character" w:customStyle="1" w:styleId="bestsection1">
    <w:name w:val="bestsection1"/>
    <w:rsid w:val="0017494C"/>
    <w:rPr>
      <w:color w:val="FF0000"/>
    </w:rPr>
  </w:style>
  <w:style w:type="character" w:customStyle="1" w:styleId="searchterm1">
    <w:name w:val="searchterm1"/>
    <w:rsid w:val="0017494C"/>
    <w:rPr>
      <w:b/>
      <w:bCs/>
      <w:shd w:val="clear" w:color="auto" w:fill="FFFF00"/>
    </w:rPr>
  </w:style>
  <w:style w:type="character" w:styleId="Hyperlink">
    <w:name w:val="Hyperlink"/>
    <w:rsid w:val="0017494C"/>
    <w:rPr>
      <w:color w:val="0000FF"/>
      <w:u w:val="single"/>
    </w:rPr>
  </w:style>
  <w:style w:type="paragraph" w:styleId="BalloonText">
    <w:name w:val="Balloon Text"/>
    <w:basedOn w:val="Normal"/>
    <w:semiHidden/>
    <w:rsid w:val="0070321A"/>
    <w:rPr>
      <w:rFonts w:ascii="Tahoma" w:hAnsi="Tahoma" w:cs="Tahoma"/>
      <w:sz w:val="16"/>
      <w:szCs w:val="16"/>
    </w:rPr>
  </w:style>
  <w:style w:type="table" w:styleId="TableProfessional">
    <w:name w:val="Table Professional"/>
    <w:basedOn w:val="TableNormal"/>
    <w:rsid w:val="004B77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erChar">
    <w:name w:val="Header Char"/>
    <w:link w:val="Header"/>
    <w:rsid w:val="005173CF"/>
  </w:style>
  <w:style w:type="character" w:customStyle="1" w:styleId="FooterChar">
    <w:name w:val="Footer Char"/>
    <w:link w:val="Footer"/>
    <w:uiPriority w:val="99"/>
    <w:rsid w:val="005173CF"/>
  </w:style>
  <w:style w:type="character" w:customStyle="1" w:styleId="FootnoteTextChar">
    <w:name w:val="Footnote Text Char"/>
    <w:link w:val="FootnoteText"/>
    <w:uiPriority w:val="99"/>
    <w:semiHidden/>
    <w:rsid w:val="005173CF"/>
  </w:style>
  <w:style w:type="paragraph" w:styleId="ListParagraph">
    <w:name w:val="List Paragraph"/>
    <w:basedOn w:val="Normal"/>
    <w:uiPriority w:val="34"/>
    <w:qFormat/>
    <w:rsid w:val="00BF3CF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A22110"/>
    <w:rPr>
      <w:sz w:val="24"/>
    </w:rPr>
  </w:style>
  <w:style w:type="character" w:customStyle="1" w:styleId="ptext-31">
    <w:name w:val="ptext-31"/>
    <w:rsid w:val="00B6496D"/>
  </w:style>
  <w:style w:type="character" w:customStyle="1" w:styleId="BodyTextChar">
    <w:name w:val="Body Text Char"/>
    <w:basedOn w:val="DefaultParagraphFont"/>
    <w:link w:val="BodyText"/>
    <w:rsid w:val="00C620BE"/>
    <w:rPr>
      <w:sz w:val="24"/>
    </w:rPr>
  </w:style>
  <w:style w:type="character" w:customStyle="1" w:styleId="textblock1">
    <w:name w:val="textblock1"/>
    <w:basedOn w:val="DefaultParagraphFont"/>
    <w:rsid w:val="0021747A"/>
  </w:style>
  <w:style w:type="table" w:styleId="TableGrid">
    <w:name w:val="Table Grid"/>
    <w:basedOn w:val="TableNormal"/>
    <w:rsid w:val="0021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unhideWhenUsed/>
    <w:rsid w:val="004528F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528F0"/>
    <w:rPr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87B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7B9D"/>
  </w:style>
  <w:style w:type="character" w:customStyle="1" w:styleId="CommentTextChar">
    <w:name w:val="Comment Text Char"/>
    <w:basedOn w:val="DefaultParagraphFont"/>
    <w:link w:val="CommentText"/>
    <w:semiHidden/>
    <w:rsid w:val="00887B9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7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7B9D"/>
    <w:rPr>
      <w:b/>
      <w:bCs/>
    </w:rPr>
  </w:style>
  <w:style w:type="paragraph" w:styleId="Revision">
    <w:name w:val="Revision"/>
    <w:hidden/>
    <w:uiPriority w:val="99"/>
    <w:semiHidden/>
    <w:rsid w:val="003264E3"/>
  </w:style>
  <w:style w:type="character" w:styleId="UnresolvedMention">
    <w:name w:val="Unresolved Mention"/>
    <w:basedOn w:val="DefaultParagraphFont"/>
    <w:uiPriority w:val="99"/>
    <w:semiHidden/>
    <w:unhideWhenUsed/>
    <w:rsid w:val="00C24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98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0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22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8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01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ulda\Downloads\JMTR-CAREC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1AE7C49-7C0F-461A-B1E6-04C1D386A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EE5FE-3035-4688-BCFB-466AD4ADE2A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JMTR-CARECEN</Template>
  <TotalTime>0</TotalTime>
  <Pages>4</Pages>
  <Words>525</Words>
  <Characters>3186</Characters>
  <Application>Microsoft Office Word</Application>
  <DocSecurity>0</DocSecurity>
  <Lines>96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2022-07-09T23:51:00Z</dcterms:created>
  <dcterms:modified xsi:type="dcterms:W3CDTF">2022-07-09T23:51:00Z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Enabled">
    <vt:lpwstr>true</vt:lpwstr>
  </property>
  <property fmtid="{D5CDD505-2E9C-101B-9397-08002B2CF9AE}" pid="3" name="MSIP_Label_a2eef23d-2e95-4428-9a3c-2526d95b164a_SetDate">
    <vt:lpwstr>2022-01-03T23:29:35Z</vt:lpwstr>
  </property>
  <property fmtid="{D5CDD505-2E9C-101B-9397-08002B2CF9AE}" pid="4" name="MSIP_Label_a2eef23d-2e95-4428-9a3c-2526d95b164a_Method">
    <vt:lpwstr>Standard</vt:lpwstr>
  </property>
  <property fmtid="{D5CDD505-2E9C-101B-9397-08002B2CF9AE}" pid="5" name="MSIP_Label_a2eef23d-2e95-4428-9a3c-2526d95b164a_Name">
    <vt:lpwstr>For Official Use Only (FOUO)</vt:lpwstr>
  </property>
  <property fmtid="{D5CDD505-2E9C-101B-9397-08002B2CF9AE}" pid="6" name="MSIP_Label_a2eef23d-2e95-4428-9a3c-2526d95b164a_SiteId">
    <vt:lpwstr>3ccde76c-946d-4a12-bb7a-fc9d0842354a</vt:lpwstr>
  </property>
  <property fmtid="{D5CDD505-2E9C-101B-9397-08002B2CF9AE}" pid="7" name="MSIP_Label_a2eef23d-2e95-4428-9a3c-2526d95b164a_ActionId">
    <vt:lpwstr>6d261538-01c8-404b-997e-f14cc1eea90f</vt:lpwstr>
  </property>
  <property fmtid="{D5CDD505-2E9C-101B-9397-08002B2CF9AE}" pid="8" name="MSIP_Label_a2eef23d-2e95-4428-9a3c-2526d95b164a_ContentBits">
    <vt:lpwstr>0</vt:lpwstr>
  </property>
</Properties>
</file>